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SZINTIA NAGY</w:t>
            </w:r>
          </w:p>
          <w:p w:rsidR="00C275A3" w:rsidRDefault="00A96AEC" w:rsidP="00C275A3">
            <w:pPr>
              <w:pStyle w:val="Hallgatokepzes"/>
            </w:pPr>
            <w:r>
              <w:t>Law</w:t>
            </w:r>
            <w:r>
              <w:br/>
            </w:r>
            <w:r w:rsidR="00E77B23">
              <w:t>Unified,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>Deák Ferenc Faculty of Law and Political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Klara Nagy</w:t>
            </w:r>
          </w:p>
          <w:p w:rsidR="00DB4822" w:rsidRDefault="00DB4822" w:rsidP="00E11062">
            <w:pPr>
              <w:pStyle w:val="Konzulensek"/>
            </w:pPr>
            <w:r w:rsidRPr="00DB4822">
              <w:t>professor's assistant,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Order and discipline: The significance of hierarch trucks in Hungarian criminal law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research, I would like to discuss the special status of soldiers and the crimes committed in hierarchy trucks supported with updated measures.</w:t>
      </w:r>
      <w:r>
        <w:rPr>
          <w:color w:val="000000"/>
          <w:sz w:val="24"/>
          <w:szCs w:val="24"/>
        </w:rPr>
        <w:br/>
        <w:t xml:space="preserve">In Hungary, criminal law had been based on special principles since the beginnings. In my research, I would like to shine light on the side of criminal law that is not widely taught in criminal studies. Furthermore, I will define the concept of criminal law, its source material, personal scope and status in law. Similarly, I would like to introduce the notion of freedom, the violation of hierarchy trucks and military guilt. On the other hand, I will describe practical examples as well concerning exact legal cases. Lastly, I intend to give a conclusion with the help of a scene from George R. R. Martin’s A Game of Thrones describing criminal state of affairs and impeachment.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387634">
    <w:multiLevelType w:val="hybridMultilevel"/>
    <w:lvl w:ilvl="0" w:tplc="101921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387634">
    <w:abstractNumId w:val="243876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75210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