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MILAN MARKUS</w:t>
            </w:r>
          </w:p>
          <w:p w:rsidR="00C275A3" w:rsidRDefault="00A96AEC" w:rsidP="00C275A3">
            <w:pPr>
              <w:pStyle w:val="Hallgatokepzes"/>
            </w:pPr>
            <w:r>
              <w:t>International Relations</w:t>
            </w:r>
            <w:r>
              <w:br/>
            </w:r>
            <w:r w:rsidR="00E77B23">
              <w:t>BSc, 5.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Eszter Lukacs</w:t>
            </w:r>
          </w:p>
          <w:p w:rsidR="00DB4822" w:rsidRDefault="00DB4822" w:rsidP="00E11062">
            <w:pPr>
              <w:pStyle w:val="Konzulensek"/>
            </w:pPr>
            <w:r w:rsidRPr="00DB4822">
              <w:t>associate proffesor,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Who is your best choice? – the connection between the youth and the commercial banks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commercial banks;youth;</w:t>
      </w:r>
      <w:r>
        <w:t xml:space="preserve"/>
      </w:r>
    </w:p>
    <w:p>
      <w:pPr>
        <w:widowControl w:val="on"/>
        <w:pBdr/>
        <w:spacing w:before="240" w:after="240" w:line="240" w:lineRule="auto"/>
        <w:ind w:left="0" w:right="0"/>
        <w:jc w:val="left"/>
      </w:pPr>
      <w:r>
        <w:rPr>
          <w:color w:val="000000"/>
          <w:sz w:val="24"/>
          <w:szCs w:val="24"/>
        </w:rPr>
        <w:t xml:space="preserve">The theme of my paper is the connection between the youth and the commercial banks, but the main segment of my research were the university students.</w:t>
      </w:r>
    </w:p>
    <w:p>
      <w:pPr>
        <w:widowControl w:val="on"/>
        <w:pBdr/>
        <w:spacing w:before="240" w:after="240" w:line="240" w:lineRule="auto"/>
        <w:ind w:left="0" w:right="0"/>
        <w:jc w:val="left"/>
      </w:pPr>
      <w:r>
        <w:rPr>
          <w:color w:val="000000"/>
          <w:sz w:val="24"/>
          <w:szCs w:val="24"/>
        </w:rPr>
        <w:t xml:space="preserve">First I looked the historical background of the commercial banks. How were they developed? Which changes were they undergo before and after the change of regime?</w:t>
      </w:r>
    </w:p>
    <w:p>
      <w:pPr>
        <w:widowControl w:val="on"/>
        <w:pBdr/>
        <w:spacing w:before="240" w:after="240" w:line="240" w:lineRule="auto"/>
        <w:ind w:left="0" w:right="0"/>
        <w:jc w:val="left"/>
      </w:pPr>
      <w:r>
        <w:rPr>
          <w:color w:val="000000"/>
          <w:sz w:val="24"/>
          <w:szCs w:val="24"/>
        </w:rPr>
        <w:t xml:space="preserve">After that I made an online questionnaire to show how many people have bank account, which commercial banks chose and why? What was the main influencing thing in the decision? How many was this decision independent? From the answers I made statistic, which result I compare with the statistics of the bigest market research institut in Hungary. So I could make conclusion in this theme.</w:t>
      </w:r>
    </w:p>
    <w:p>
      <w:pPr>
        <w:widowControl w:val="on"/>
        <w:pBdr/>
        <w:spacing w:before="240" w:after="240" w:line="240" w:lineRule="auto"/>
        <w:ind w:left="0" w:right="0"/>
        <w:jc w:val="left"/>
      </w:pPr>
      <w:r>
        <w:rPr>
          <w:color w:val="000000"/>
          <w:sz w:val="24"/>
          <w:szCs w:val="24"/>
        </w:rPr>
        <w:t xml:space="preserve">And I compared the offers of the three most famous commercial banks and after that I made an interview with a community bank services expert to express an opinion on this theme.</w:t>
      </w:r>
    </w:p>
    <w:p>
      <w:pPr>
        <w:widowControl w:val="on"/>
        <w:pBdr/>
        <w:spacing w:before="240" w:after="240" w:line="240" w:lineRule="auto"/>
        <w:ind w:left="0" w:right="0"/>
        <w:jc w:val="left"/>
      </w:pPr>
      <w:r>
        <w:rPr>
          <w:color w:val="000000"/>
          <w:sz w:val="24"/>
          <w:szCs w:val="24"/>
        </w:rPr>
        <w:t xml:space="preserve">Finally I made the conclusion, so who is the best choice for the youth present in Hungary.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576374">
    <w:multiLevelType w:val="hybridMultilevel"/>
    <w:lvl w:ilvl="0" w:tplc="414401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576374">
    <w:abstractNumId w:val="115763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75736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