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CSIKÁR ANRIETTE</w:t>
            </w:r>
          </w:p>
          <w:p w:rsidR="00C275A3" w:rsidRDefault="00A96AEC" w:rsidP="00C275A3">
            <w:pPr>
              <w:pStyle w:val="Hallgatokepzes"/>
            </w:pPr>
            <w:r>
              <w:t>nemzetközi igazgatási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HORVÁTH TÍMEA ILDIKÓ</w:t>
            </w:r>
          </w:p>
          <w:p w:rsidR="00DB4822" w:rsidRDefault="00C275A3" w:rsidP="004D7940">
            <w:pPr>
              <w:pStyle w:val="Hallgatokepzes"/>
            </w:pPr>
            <w:r>
              <w:t>Nemzetközi igazgatási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Deák Ferenc Állam- és Jogtudományi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Gombos Szandra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Nemzetközi marketing terv a Pick Rákóczi paprikás szalámi Törökország piacán való értékesítésére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témája a Pick Szeged Zrt. számára készített nemzetközi marketing terv, melyben a Pick Rákóczi paprikás szalámi Törökország piacán való értékesítését dolgoztuk ki. Tanulmányunkban arra kerestük a választ, hogy ez a hazánkban ismert és népszerű termék, mennyire lesz eladható az adott desztinációban. Választásunk többek között azért esett Törökországra, mivel egy sokszínű, különleges célpiacnak találtuk. A cég, illetve a termék melletti döntésünket pedig az igazolja, hogy egy magyar specialitást szerettünk volna nemzetközi szinten is ismertté tenni. A dolgozat során először a Pick Szeged Zrt. vállalatot mutatjuk be, majd ezután vesszük sorra a nemzetközi marketing terv egyes részeit. Ezek közül legelsőként a nemzetközi piacra lépés esetleges motivációit és akadályait részletezzük. Ezt követi a nemzetközi piackutatás, vagyis a vállalat makrokörnyezetének és mikrokörnyezetének ismertetése, illetve a nemzetközi piacszegmentáció és célpiacképzés stratégiájának elemzése. Ezek alapján meghatározzuk a nemzetközi piacra lépés formáját, melyet a marketing mix elemeinek bemutatása követ. A dolgozat zárásaként pedig a külpiacra lépés szervezeti keretét szemléltetjük, és összegezzük munkánkat. Dolgozatunk elkészítésében primer kutatást is alkalmaztunk kérdőívek formájában, melyeket Törökországban született, és ott élő lakosokkal töltettünk ki. A vizsgálat során kiderült, hogy a török lakosok szívesen fogyasztanák termékünket, különösen a fiatal korosztály. Így az általunk alkalmazott apró változtatások mellett, marketing tervünk hatékonynak bizonyul. Eredményeink alátámasztják korábbi következtetéseinket, miszerint a Pick paprikás szalámi értékesítése sikeres lehet Törökországban.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159397">
    <w:multiLevelType w:val="hybridMultilevel"/>
    <w:lvl w:ilvl="0" w:tplc="601145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159397">
    <w:abstractNumId w:val="111593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96513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