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SÁNDORFI</w:t>
            </w:r>
          </w:p>
          <w:p w:rsidR="00C275A3" w:rsidRDefault="00A96AEC" w:rsidP="00C275A3">
            <w:pPr>
              <w:pStyle w:val="Hallgatokepzes"/>
            </w:pPr>
            <w:r>
              <w:t>Logistics management</w:t>
            </w:r>
            <w:r>
              <w:br/>
            </w:r>
            <w:r w:rsidR="00E77B23">
              <w:t>MSc, 2.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Peter Huszka</w:t>
            </w:r>
          </w:p>
          <w:p w:rsidR="00DB4822" w:rsidRDefault="00DB4822" w:rsidP="009763E0">
            <w:pPr>
              <w:pStyle w:val="Konzulensektitulus"/>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Adults threats to the word of Facebook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topic of the presentation of the adults age group threats to the world of Facebook. An essential part of our lives today is an accelerated cross-border communication , most of which today via the Internet , using social networking siets is carried off, and inside one of the leading representatives of Facebook. there are many benefits in addition to at least as many drawbacks that leave users ignored. In my thesis I will draw the attention of adults with respect to these dangers.</w:t>
      </w:r>
      <w:r>
        <w:rPr>
          <w:color w:val="000000"/>
          <w:sz w:val="24"/>
          <w:szCs w:val="24"/>
        </w:rPr>
        <w:br/>
        <w:t xml:space="preserve">I chose the topicality Facebook youth in lies. In recent years , they outlined the negative effects that have been hidden for the youth of the dangers. Today , however , the fastest growing group of users in the adult age group, and the negative effects they face almost no one addressed.</w:t>
      </w:r>
      <w:r>
        <w:rPr>
          <w:color w:val="000000"/>
          <w:sz w:val="24"/>
          <w:szCs w:val="24"/>
        </w:rPr>
        <w:br/>
        <w:t xml:space="preserve">Negative impacts on young people by presenting'm going rate of adult related hazards presented, and the conclusions drawn. Then , I want to examine the older generation and Facebook usage patterns that are much aware of the dangers they face. My conclusions questionnaire, and is supported by the analysis of in-depth interviews, and I intend to deploy solutions that use the community features and use of social media will be more certain and reduce the negative externalities.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60171">
    <w:multiLevelType w:val="hybridMultilevel"/>
    <w:lvl w:ilvl="0" w:tplc="81835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60171">
    <w:abstractNumId w:val="311601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180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