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ANDREA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Termékinnovációk árképzése: elmélet és gyakorlat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Árképzés; Innováció;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mindig híres volt a találmányairól. Ez napjainkban is így van? Évente több száz magyar szabadalmat jelentenek be. 2012-ben 748-at. Ugyanebben az évben 363 683 millió forintot költöttek kutatás-fejlesztésre hazánkban. Ezek az értékek azonban lényegesen az európai átlag alatt állnak. Az innováció alapvető szükséglet egy ország gazdasági fejlődéséhez. </w:t>
      </w:r>
      <w:r>
        <w:rPr>
          <w:color w:val="000000"/>
          <w:sz w:val="21"/>
          <w:szCs w:val="21"/>
        </w:rPr>
        <w:t xml:space="preserve">Iparágtól függetlenül minden vállalat érdekelt a hatékonyságuk növelésében, valamint a gazdasági és a társadalmi fejlődésben.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Gyakori probléma, hogy a magyar feltalálóknak hazánkban nincs lehetősége az új termék gyártására a nagyszabású költségek miatt, vagy nincs kereslet az ára, vagy a rossz kommunikáció miatt. Rendkívül körülményes ezen termékek megfelelő ármeghatározása a magyar piacon. Több sikeres terméket a feltalálók külföldön értékesítenek.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megvizsgáljam, a magyar termékinnovációk elérik-e a célpiacot hazánkban, hogyan hasznosulhatnak a társadalomban, és ezek árképzését mi alapján, hogyan valósítják meg, valamint hogy a helyes árképzés mennyiben változtatna a cég sikerességén.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árképzésnek fontos szerepe van az új termékek bevezetésekor. Nehéz meghatározni, hogy mi is az optimális ár, amellyel megtérülnek a kutatás-fejlesztés és a gyártás költségei is, ugyanakkor a vásárlók, fogyasztók számára is képvisel olyan értéket, melyet hajlandóak megfizetni.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feldolgoztam a szakirodalmat innováció és árképzés területén. Innováción belül marketing modelleket, sikertényezőket, és nemzetközi viszonylatot; árképzés témakörben pedig nemzetközi árképzést, árképzési módszereket, valamint ármeghatározó modelleket tanulmányoztam. Mindemellett konkrét vállalati árképzési gyakorlatokat elemeztem.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59789">
    <w:multiLevelType w:val="hybridMultilevel"/>
    <w:lvl w:ilvl="0" w:tplc="16538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59789">
    <w:abstractNumId w:val="312597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719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