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BOZSAKY</w:t>
            </w:r>
          </w:p>
          <w:p w:rsidR="00C275A3" w:rsidRDefault="00A96AEC" w:rsidP="00C275A3">
            <w:pPr>
              <w:pStyle w:val="Hallgatokepzes"/>
            </w:pPr>
            <w:r>
              <w:t>International Relations</w:t>
            </w:r>
            <w:r>
              <w:br/>
            </w:r>
            <w:r w:rsidR="00E77B23">
              <w:t>BSc, 3.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DORINA KELEMEN</w:t>
            </w:r>
          </w:p>
          <w:p w:rsidR="00DB4822" w:rsidRDefault="00C275A3" w:rsidP="004D7940">
            <w:pPr>
              <w:pStyle w:val="Hallgatokepzes"/>
            </w:pPr>
            <w:r>
              <w:t>International Relations</w:t>
            </w:r>
            <w:r w:rsidR="00A96AEC">
              <w:br/>
              <w:t>BSc, 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SZABÓ</w:t>
            </w:r>
          </w:p>
          <w:p w:rsidR="00C275A3" w:rsidRDefault="00A96AEC" w:rsidP="00C275A3">
            <w:pPr>
              <w:pStyle w:val="Hallgatokepzes"/>
            </w:pPr>
            <w:r>
              <w:t>International Relations</w:t>
            </w:r>
            <w:r>
              <w:br/>
            </w:r>
            <w:r w:rsidR="00E77B23">
              <w:t>BSc, 3.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Dusek, Phd</w:t>
            </w:r>
          </w:p>
          <w:p w:rsidR="00DB4822" w:rsidRDefault="00DB4822" w:rsidP="009763E0">
            <w:pPr>
              <w:pStyle w:val="Konzulensektitulus"/>
            </w:pPr>
            <w:r w:rsidRPr="00DB4822">
              <w:t>associate professor, SZE GK</w:t>
            </w:r>
          </w:p>
        </w:tc>
      </w:tr>
      <w:tr w:rsidR="00DB4822" w:rsidTr="00DB4822">
        <w:tc>
          <w:tcPr>
            <w:tcW w:w="9854" w:type="dxa"/>
          </w:tcPr>
          <w:p w:rsidR="00DB4822" w:rsidRPr="00DB4822" w:rsidRDefault="00DB4822" w:rsidP="009763E0">
            <w:pPr>
              <w:pStyle w:val="Konzulenseknev"/>
            </w:pPr>
            <w:r w:rsidRPr="00DB4822">
              <w:t>Anikó Tompos, Phd</w:t>
            </w:r>
          </w:p>
          <w:p w:rsidR="00DB4822" w:rsidRDefault="00DB4822" w:rsidP="009763E0">
            <w:pPr>
              <w:pStyle w:val="Konzulensektitulus"/>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consequence of a referendum: The present and the path of the Scottish independence efforts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our dissertation is the the present and the path of the Scottish independence efforts and also the consequence of a referendum. We chose this topic because it's very fresh but it could have got a very big  effect to the relations of the members of the European Union and also to the whole structure and operational system of the European Union. If these referendum would be successful then it could be a a spark for the independence efforts of other nations,however even in these unsuccsessful way it could have got a very significant effect to the whole of the European Union and to the similar nations like the Scottish who fight for the independence or for the wider autonomy.</w:t>
      </w:r>
    </w:p>
    <w:p>
      <w:pPr>
        <w:widowControl w:val="on"/>
        <w:pBdr/>
        <w:spacing w:before="240" w:after="240" w:line="240" w:lineRule="auto"/>
        <w:ind w:left="0" w:right="0"/>
        <w:jc w:val="left"/>
      </w:pPr>
      <w:r>
        <w:rPr>
          <w:color w:val="000000"/>
          <w:sz w:val="24"/>
          <w:szCs w:val="24"/>
        </w:rPr>
        <w:t xml:space="preserve">The dissertation contains four bigger chapters. The first chapter is about the historical prelude of the English-Scottish contrast,included the path till the born of the United Kingdom, the situation of Scotland in the ages of the industrial revolution, the born and the early years of the Scottish nationalism and labor movement and finally the born of the Scottish National Party.The second chapter contains information about the campaign of the referendum and all of the circustances around it. The focal points are the programme of the Scottish National Party,the breakthrough during the elections in 2011, the decision about the referendum, the stage of the early campaign and the  White Book. In the third element comtains pro and contra arguements next by the independency and also against of it. The main points are the possibility of the independent Scottish state and also the economical foundations of it, the allocation of the resources, examples from other countries how they solved these questions and the future of relationship with England. In the last chapter of the dissertation contains how was the process of the referendum, the possible reasons of the failure and the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44134">
    <w:multiLevelType w:val="hybridMultilevel"/>
    <w:lvl w:ilvl="0" w:tplc="45145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44134">
    <w:abstractNumId w:val="48944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899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