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DÓRA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Lukács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Szander Norina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humanitárius logisztika szerepe a Magyar Honvédség és a Magyar Vöröskereszt tevékenysége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természeti és ember által generált katasztrófák rávilágítanak arra, mennyire fontos és mennyire felértékelődött a logisztika szerepe. Egyre nagyobb hangsúlyt kap a katasztrófák megfelelő „menedzselése“, a megfelelő szakemberek képzése. Természetesen a megelőzés fontosabb, mint a kezelés, ugyanakkor kulcsfontosságú, hogy adott esetben mennyire gyorsan és szervezetten reagálunk. TMDK dolgozatom témájául éppen ezért a humanitárius logisztika jelentőségét választottam, melyet a Magyar Honvédség által alapján mutatok be.</w:t>
      </w:r>
      <w:r>
        <w:rPr>
          <w:color w:val="000000"/>
          <w:sz w:val="24"/>
          <w:szCs w:val="24"/>
        </w:rPr>
        <w:br/>
        <w:t xml:space="preserve">A sokasodó esetek miatt egyre gyakrabban találkozunk humanitárius szervezetekkel, egyre gyakrabban vetődik fel a segélyek fontossága, de azok eljuttatásáról, menedzseléséről, kialakításáról és ennek logisztikai hátteréről, a konkrét ellátási láncról csak kevés szó esik, vagy egyáltalán nem kerül napvilágra.</w:t>
      </w:r>
      <w:r>
        <w:rPr>
          <w:color w:val="000000"/>
          <w:sz w:val="24"/>
          <w:szCs w:val="24"/>
        </w:rPr>
        <w:br/>
        <w:t xml:space="preserve">Magyarország NATO és ENSZ tagállamként kötelese kivenni a részét a különböző humanitárius feladatok ellátásából – mind operatív, mind stratégiai szinten – melyek a Vöröskereszt és a különböző egyéb segélyszervezeteken kívül például a Baptista Szeretetszolgálat és a Magyar Honvédség feladatkörébe is tartoznak.</w:t>
      </w:r>
      <w:r>
        <w:rPr>
          <w:color w:val="000000"/>
          <w:sz w:val="24"/>
          <w:szCs w:val="24"/>
        </w:rPr>
        <w:br/>
        <w:t xml:space="preserve">Dolgozatomban a Magyar Honvédség által ellátott feladatokat mutatom be, összehasonlítva a Magyar Vöröskereszt munkássága, valamint nemzetközi kitekintést is végzek arra vonatkozóan, hogy más NATO tagországok hogyan reagálnak egyes katasztrófákra, milyen módszereket alkalmaznak az elhárításra és a megelőzésre.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logisztika, humanitárius segítségnyújtás, Magyar Honvédség, ellátási lánc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327778">
    <w:multiLevelType w:val="hybridMultilevel"/>
    <w:lvl w:ilvl="0" w:tplc="10840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327778">
    <w:abstractNumId w:val="343277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787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