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TEMESI MELINDA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Dusek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Judit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Káldi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projekt koordinátor,  Vienna Board of Education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vállalkozásoktatás lehetőségei a felsőoktatásban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vállalkozói hajlandóság; vállalkozásoktatás; felsőoktatás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vállalkozásoktatás témaköréhez kapcsolódik, felsőoktatási kontextusban vizsgálva. Magyarországon és máshol is a világban egyre csökken a vállalkozói kedv, aminek a magas szintű bizonytalanság kerülésen kívül számos más oka is van. Ezek között említhető a képességek és készségek hiánya, ami miatt a tehetséges személyek sem mindig mernek belevágni egy önálló vállalkozás elindításába.</w:t>
      </w:r>
      <w:r>
        <w:rPr>
          <w:color w:val="000000"/>
          <w:sz w:val="24"/>
          <w:szCs w:val="24"/>
        </w:rPr>
        <w:br/>
        <w:t xml:space="preserve">A kialakult helyzethez nagyban hozzájárul az is, hogy a vállalkozók társadalmi megítélése még a mai napig is negatív, hiszen sokan a privatizáció idején szerencsével meggazdagodó réteget látják benne. Tovább nehezíti a helyzetet az is, hogy a magyar népre a bizonytalanság kerülés kulturálisan beleivódott a társadalom minden tagjába. Nagy hangsúly van azon, hogy azok a hallgatók, akikben megvan a hajlandóság egy saját vállalkozás elindítása iránt, jobb minőségű képzést kapjanak, így a bizonytalanságuk csökkenjen. A magyar családokban, a középiskolákban és az egyetemeken is a foglalkoztatottság áll az előtérben, hiszen az sokkal nagyobb biztonságot nyújt, mint egy új ötlettel belevágni az ismeretlenbe. A vállalkozói ismeretek oktatása azért nincs jelen, mert az alkalmazotti lét a biztos, és hiába vágynak sokan az önfoglalkoztatás adta lehetőség kihasználására, a biztoshoz történő ragaszkodás visszatartja őket.</w:t>
      </w:r>
      <w:r>
        <w:rPr>
          <w:color w:val="000000"/>
          <w:sz w:val="24"/>
          <w:szCs w:val="24"/>
        </w:rPr>
        <w:br/>
        <w:t xml:space="preserve">A dolgozatom tartalmazza a hallgatók és az oktatók véleményét a jelenlegi helyzetről, valamint vállalkozói vélemények alapján megfogalmazott javaslatokat, amelyek hatékonyabbá teszik az egyetemünkön a vállalkozásoktatást. A kapott eredmények továbbá iránymutatást adhatnak arra vonatkozóan, hogy egy vállalkozásoktatási kurzus megvalósulása esetén melyek azok, az oktatók számára kiemelten fontos képességek és készségek amelyek szükségesek, hogy a vállalkozásoktatás területén releváns és hiteles tudást adhassanak át a hallgatók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99291">
    <w:multiLevelType w:val="hybridMultilevel"/>
    <w:lvl w:ilvl="0" w:tplc="74914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99291">
    <w:abstractNumId w:val="68199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562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