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PATYI</w:t>
            </w:r>
          </w:p>
          <w:p w:rsidR="00C275A3" w:rsidRDefault="00A96AEC" w:rsidP="00C275A3">
            <w:pPr>
              <w:pStyle w:val="Hallgatokepzes"/>
            </w:pPr>
            <w:r>
              <w:t>Business Administration and Management</w:t>
            </w:r>
            <w:r>
              <w:br/>
            </w:r>
            <w:r w:rsidR="00E77B23">
              <w:t>BSc, 7.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Etelka Katits</w:t>
            </w:r>
          </w:p>
          <w:p w:rsidR="00DB4822" w:rsidRDefault="00DB4822" w:rsidP="00E11062">
            <w:pPr>
              <w:pStyle w:val="Konzulensek"/>
            </w:pPr>
            <w:r w:rsidRPr="00DB4822">
              <w:t>associate professor, SZE GK</w:t>
            </w:r>
          </w:p>
        </w:tc>
      </w:tr>
      <w:tr w:rsidR="00DB4822" w:rsidTr="00DB4822">
        <w:tc>
          <w:tcPr>
            <w:tcW w:w="9854" w:type="dxa"/>
          </w:tcPr>
          <w:p w:rsidR="00DB4822" w:rsidRPr="00DB4822" w:rsidRDefault="00DB4822" w:rsidP="004D7940">
            <w:pPr>
              <w:pStyle w:val="Konzulensek"/>
            </w:pPr>
            <w:r w:rsidRPr="00DB4822">
              <w:t>László Zoltán Kucséber</w:t>
            </w:r>
          </w:p>
          <w:p w:rsidR="00DB4822" w:rsidRDefault="00DB4822" w:rsidP="00E11062">
            <w:pPr>
              <w:pStyle w:val="Konzulensek"/>
            </w:pPr>
            <w:r w:rsidRPr="00DB4822">
              <w:t>PhD student,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financial analysis of corporate acquisitions in the acquirer's perspective, or how the acquisition will help the growth?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acquisition; profitability; growth; merger</w:t>
      </w:r>
      <w:r>
        <w:t xml:space="preserve"/>
      </w:r>
    </w:p>
    <w:p>
      <w:pPr>
        <w:widowControl w:val="on"/>
        <w:pBdr/>
        <w:spacing w:before="240" w:after="240" w:line="240" w:lineRule="auto"/>
        <w:ind w:left="0" w:right="0"/>
        <w:jc w:val="left"/>
      </w:pPr>
      <w:r>
        <w:rPr>
          <w:color w:val="000000"/>
          <w:sz w:val="24"/>
          <w:szCs w:val="24"/>
        </w:rPr>
        <w:t xml:space="preserve">In my TMDK dissertation I examines the Hungarian companies, which through acquisitions acquired a majority stake in another company.I chose this topic because the financial opportunities of acquisitions are very important and interesting. Throughout history there are five huge wave of mergers took place, with many huge acquisitions and mergers. Today, mergers and acquisitions are the most common implementation way of the company increases from outside. The companies are spent a huge amounts of money on acquisitions. The acquisitions have become world-wide and the number of the cross-border transactions are rising because of the spread of globalization. The acquisitions have many kinds of purpose such as to increase efficiency, market expansion and increase profits. Despite of the topic importance I found that in Hungary there are very few expert in this topic while abroad there are more analysis and statements was made.</w:t>
      </w:r>
    </w:p>
    <w:p>
      <w:pPr>
        <w:widowControl w:val="on"/>
        <w:pBdr/>
        <w:spacing w:before="240" w:after="240" w:line="240" w:lineRule="auto"/>
        <w:ind w:left="0" w:right="0"/>
        <w:jc w:val="left"/>
      </w:pPr>
      <w:r>
        <w:rPr>
          <w:color w:val="000000"/>
          <w:sz w:val="24"/>
          <w:szCs w:val="24"/>
        </w:rPr>
        <w:t xml:space="preserve">In my dissertation I aim to reveal relevant informations and connections through the profitability analysis, that underpin the importance and the frequency of the acquisitions in the modern economy.During my research I would like to find out that the financial situation of the Hungarian acquirer how formed after acquisition and do the acquisition worth it by the profitability point of view. All these can contribute to create more informed acquisition decisions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99459">
    <w:multiLevelType w:val="hybridMultilevel"/>
    <w:lvl w:ilvl="0" w:tplc="52772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99459">
    <w:abstractNumId w:val="27599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056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