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FERENC</w:t>
            </w:r>
          </w:p>
          <w:p w:rsidR="00C275A3" w:rsidRDefault="00A96AEC" w:rsidP="00C275A3">
            <w:pPr>
              <w:pStyle w:val="Hallgatokepzes"/>
            </w:pPr>
            <w:r>
              <w:t>Villamosmérnöki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Ballagi Áron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360 fokban látó omnidirekcionális mobil robot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omnidirekcionális mobil robot egy olyan különleges robot, mely képes a sík bármely irányába egyenesen haladni, anélkül, hogy a mobil robot testét a mozgást megelőzően el kellene forgatni. Ezeknek az eszközöknek hatalmas előnye a hagyományos, differenciális meghajtású mobil robotokkal szemben, hogy az omnidirekcionális robotoknak sokkal nagyobb a manőverezhetőségük, valamint gyorsabb és pontosabb lehet az irányításuk.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bemutatott mobil robotnak három kereke van, melyek egymáshoz képest 120 fokban helyezkednek el. A minden irányba történő mozgást, az úgynevezett omnikerék teszi lehetővé. Ez a speciális kerék egy központi „fő kerékből” áll, melynek a testén több, rá merőleges, apró görgő van elhelyezve. A görgők teszik lehetővé, hogy a robot a kerék eredeti irányához mérten 90 fokban is képes legyen elmozdulni, hiszen a súrlódást szinte nullára csökkentik.</w:t>
      </w:r>
      <w:r>
        <w:rPr>
          <w:color w:val="000000"/>
          <w:sz w:val="24"/>
          <w:szCs w:val="24"/>
        </w:rPr>
        <w:br/>
        <w:t xml:space="preserve">A robot egy másik különlegessége, hogy egy olyan optikai rendszerrel és kamerával van ellátva, mely segítségével képes 360 fokban körbelátni. Ezzel a módszerrel a robotot irányító személy valós időben tudja felügyelni a robot helyzetét és annak környezetét. Ennek köszönhetően a minden irányba mozgó robot, egy minden irányba látó rendszerrel egészül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fent említett egységek felépítését, valamint konkrét működését, és ezeknek a fejlesztésének a menetét egy lehetséges alkalmazáson keresztül mutatom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1476000" cy="1440000"/>
            <wp:docPr id="26718095" name="name154e7a01bbdbe6" descr="imgtmp_32134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2134_hu_1.jpg"/>
                    <pic:cNvPicPr/>
                  </pic:nvPicPr>
                  <pic:blipFill>
                    <a:blip r:embed="rId154e7a01bbdb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000" cy="144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157320">
    <w:multiLevelType w:val="hybridMultilevel"/>
    <w:lvl w:ilvl="0" w:tplc="440649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157320">
    <w:abstractNumId w:val="321573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8269571" Type="http://schemas.openxmlformats.org/officeDocument/2006/relationships/numbering" Target="numbering.xml"/><Relationship Id="rId154e7a01bbdb89" Type="http://schemas.openxmlformats.org/officeDocument/2006/relationships/image" Target="media/imgrId154e7a01bbdb89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