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NAGY</w:t>
            </w:r>
          </w:p>
          <w:p w:rsidR="00C275A3" w:rsidRDefault="00A96AEC" w:rsidP="00C275A3">
            <w:pPr>
              <w:pStyle w:val="Hallgatokepzes"/>
            </w:pPr>
            <w:r>
              <w:t>Logistics Management</w:t>
            </w:r>
            <w:r>
              <w:br/>
            </w:r>
            <w:r w:rsidR="00E77B23">
              <w:t>MSc, 2.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Somogyi</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Explore and evaluation of the environmental and social damages of negative externalities caused by heavy duty vehicles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negative externality; environmental pollution; heavy duty vehicle</w:t>
      </w:r>
      <w:r>
        <w:t xml:space="preserve"/>
      </w:r>
    </w:p>
    <w:p>
      <w:pPr>
        <w:widowControl w:val="on"/>
        <w:pBdr/>
        <w:spacing w:before="240" w:after="240" w:line="240" w:lineRule="auto"/>
        <w:ind w:left="0" w:right="0"/>
        <w:jc w:val="left"/>
      </w:pPr>
      <w:r>
        <w:rPr>
          <w:color w:val="000000"/>
          <w:sz w:val="24"/>
          <w:szCs w:val="24"/>
        </w:rPr>
        <w:t xml:space="preserve">In the 21st century, the environmental approach is getting more and more important. Many kinds of negative externalities must be struggled all over the world. In this study, the targeted topic is the negative effect of the heavy duty vehicles. The most critical point is to determine how big the problem of this area has recently been. The first negative externality is the weight of the loaded vehicles damaging the roads. Three aspects of this externality were analysed in this section, the total weight limits, the freight achievement and the traffic on the motorways and the highways. The vehicular accidents caused or suffered by heavy duty vehicles is the second negative externality. The number, the quality and the background of these accidents were examined. The last negative externality is the environmental and noise pollution. Before the summery, the study can give possible solutions for the problem and say that the society needs such solutions that not pull back but help the work of the transport industry, and are environmentally friendly. The negative effects of the problem are known, but what can be done to reduce its effects is still to be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74205">
    <w:multiLevelType w:val="hybridMultilevel"/>
    <w:lvl w:ilvl="0" w:tplc="80823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74205">
    <w:abstractNumId w:val="51774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548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