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 VÍGH</w:t>
            </w:r>
          </w:p>
          <w:p w:rsidR="00C275A3" w:rsidRDefault="00A96AEC" w:rsidP="00C275A3">
            <w:pPr>
              <w:pStyle w:val="Hallgatokepzes"/>
            </w:pPr>
            <w:r>
              <w:t>Transportation Engineering</w:t>
            </w:r>
            <w:r>
              <w:br/>
            </w:r>
            <w:r w:rsidR="00E77B23">
              <w:t>BSc, 5.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Diána Sarolta Kiss</w:t>
            </w:r>
          </w:p>
          <w:p w:rsidR="00DB4822" w:rsidRDefault="00DB4822" w:rsidP="00E11062">
            <w:pPr>
              <w:pStyle w:val="Konzulensek"/>
            </w:pPr>
            <w:r w:rsidRPr="00DB4822">
              <w:t>professor's assistant, SZE MTK</w:t>
            </w:r>
          </w:p>
        </w:tc>
      </w:tr>
      <w:tr w:rsidR="00DB4822" w:rsidTr="00DB4822">
        <w:tc>
          <w:tcPr>
            <w:tcW w:w="9854" w:type="dxa"/>
          </w:tcPr>
          <w:p w:rsidR="00DB4822" w:rsidRPr="00DB4822" w:rsidRDefault="00DB4822" w:rsidP="004D7940">
            <w:pPr>
              <w:pStyle w:val="Konzulensek"/>
            </w:pPr>
            <w:r w:rsidRPr="00DB4822">
              <w:t>Rajmund Kuti Ph. D.</w:t>
            </w:r>
          </w:p>
          <w:p w:rsidR="00DB4822" w:rsidRDefault="00DB4822" w:rsidP="00E11062">
            <w:pPr>
              <w:pStyle w:val="Konzulensek"/>
            </w:pPr>
            <w:r w:rsidRPr="00DB4822">
              <w:t>professor, SZE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Causes of motorcycle accidents supervention and possibilities of the prevention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I shown in the paper motorbike riding is a very complex traffickind. Still, who has reached the age of 24, have little economies, and perform a simple course can ride whatever bike he want, as well as a 200 bhp – in shorts and T-shirt. But, as I have shown, if someone is doing everything for their own and others safety it does not mean that other persons in the traffic can think like him .</w:t>
      </w:r>
      <w:r>
        <w:rPr>
          <w:color w:val="000000"/>
          <w:sz w:val="24"/>
          <w:szCs w:val="24"/>
        </w:rPr>
        <w:br/>
        <w:t xml:space="preserve">In addition, as I presented the active and passive safety systems’ scope are expanding, which makes the vehicles more and more safer. But these existence and any obligation make a lot of biker outrage. Because it narrowly take away from the riding, which is its essence: the continuous learning, the possibility of stretching the pales of self, responsibility and the freedom of the individual. Despite this, these stuffs are obviously offers a great help to the motor drivers. But as the physics’ laws not to overwrite, the possibility of human error does not precluded, which consequences the biker assumes. First, the reliable technical background is very important, on the other hand a lot depends on the skills acquired by the road as well. These tools can only complement, not replace the motordriver’s knowledge .</w:t>
      </w:r>
      <w:r>
        <w:rPr>
          <w:color w:val="000000"/>
          <w:sz w:val="24"/>
          <w:szCs w:val="24"/>
        </w:rPr>
        <w:br/>
        <w:t xml:space="preserve">However, the development of vehicle and traffic management skills are also possible that can prevent the motorbike (and other) accidents, and this is the one of the most obvious solution to reduce them. Compared to today's Hungarian advanced traffic conditions and culture with other countries it is concluded that there are something to develop.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46970">
    <w:multiLevelType w:val="hybridMultilevel"/>
    <w:lvl w:ilvl="0" w:tplc="10099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46970">
    <w:abstractNumId w:val="22346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210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