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FAFULA LÁSZLÓ</w:t>
            </w:r>
          </w:p>
          <w:p w:rsidR="00C275A3" w:rsidRDefault="00A96AEC" w:rsidP="00C275A3">
            <w:pPr>
              <w:pStyle w:val="Hallgatokepzes"/>
            </w:pPr>
            <w:r>
              <w:t>Infokommunikáció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LTE 800 MHz és 1800 MHz-en történő működés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dolgozatomban, az LTE-ről fogok írni, mint még nem teljesen negyedik generációs hálózatról, egy rövid történeti áttekintés után bemutatom részeit (maghálózat, rádiós hozzáférési hálózat), illetve ezek felépítését, majd ismertetem a rendszerben használatos közeghozzáférési eljárásokat. Szót ejtek még a LTE rendszer rétegeiről és protokoljairól.</w:t>
      </w:r>
      <w:r>
        <w:rPr>
          <w:color w:val="000000"/>
          <w:sz w:val="24"/>
          <w:szCs w:val="24"/>
        </w:rPr>
        <w:br/>
        <w:t xml:space="preserve">Az elméleti összefoglaló után bemutatom a magyar mobilszolgáltatók által használt LTE megoldásokat és méréseimet, melyeket kollégáimmal végeztem UMTS 900 MHz, LTE 800 MHz és LTE 1800MHz technológiákon, Zalaszentgróton a vidéki lefedettséget teszteltük, Budapesten pedig a városit. Mindezen méréseket autós mérések alapján értékeltük ki, mind lefedettséget, mind pedig adatsebességet illetően.</w:t>
      </w:r>
      <w:r>
        <w:rPr>
          <w:color w:val="000000"/>
          <w:sz w:val="24"/>
          <w:szCs w:val="24"/>
        </w:rPr>
        <w:br/>
        <w:t xml:space="preserve">A szakdolgozatom végén beltéri lefedettséget és a felhasználók által tapasztalható adatsebességeket teszteltem, hitelesített mérőműszereken, különböző budapesti vendéglátóipari egységekben, annak érdekében, hogy valós képet kapjak a felhasználói élményekből.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33577">
    <w:multiLevelType w:val="hybridMultilevel"/>
    <w:lvl w:ilvl="0" w:tplc="73358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33577">
    <w:abstractNumId w:val="67933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013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