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LENDVAI</w:t>
            </w:r>
          </w:p>
          <w:p w:rsidR="00C275A3" w:rsidRDefault="00A96AEC" w:rsidP="00C275A3">
            <w:pPr>
              <w:pStyle w:val="Hallgatokepzes"/>
            </w:pPr>
            <w:r>
              <w:t>Teacher of Engineering (Mechanical and Mechatronical Engineering)</w:t>
            </w:r>
            <w:r>
              <w:br/>
            </w:r>
            <w:r w:rsidR="00E77B23">
              <w:t>Unified, 3.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DÁVID ÁCS</w:t>
            </w:r>
          </w:p>
          <w:p w:rsidR="00DB4822" w:rsidRDefault="00C275A3" w:rsidP="004D7940">
            <w:pPr>
              <w:pStyle w:val="Hallgatokepzes"/>
            </w:pPr>
            <w:r>
              <w:t>Teacher of Engineering (Transportation Engineering)</w:t>
            </w:r>
            <w:r w:rsidR="00A96AEC">
              <w:br/>
              <w:t>Unified, 3.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Zsuzsanna Vásárhelyi</w:t>
            </w:r>
          </w:p>
          <w:p w:rsidR="00DB4822" w:rsidRDefault="00DB4822" w:rsidP="009763E0">
            <w:pPr>
              <w:pStyle w:val="Konzulensektitulus"/>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family relations and parental attitude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emotional, cultural, social and material conditions in a family, have a mayor impact on a child’s personality development. The aim of this study was to present family life and relations in different aspects based on high school student’s opinion.</w:t>
      </w:r>
    </w:p>
    <w:p>
      <w:pPr>
        <w:widowControl w:val="on"/>
        <w:pBdr/>
        <w:spacing w:before="240" w:after="240" w:line="240" w:lineRule="auto"/>
        <w:ind w:left="0" w:right="0"/>
        <w:jc w:val="left"/>
      </w:pPr>
      <w:r>
        <w:rPr>
          <w:color w:val="000000"/>
          <w:sz w:val="24"/>
          <w:szCs w:val="24"/>
        </w:rPr>
        <w:t xml:space="preserve">Based on questionnaires and oral interviews, two main topics were investigated. Int he first part, we were interested int he general conditions of the family. We analyzed the family structure, the child-parent relationship and the most common reasons of conflict. In the second part, we collected information about the parent’s educating style and attitude.</w:t>
      </w:r>
    </w:p>
    <w:p>
      <w:pPr>
        <w:widowControl w:val="on"/>
        <w:pBdr/>
        <w:spacing w:before="240" w:after="240" w:line="240" w:lineRule="auto"/>
        <w:ind w:left="0" w:right="0"/>
        <w:jc w:val="left"/>
      </w:pPr>
      <w:r>
        <w:rPr>
          <w:color w:val="000000"/>
          <w:sz w:val="24"/>
          <w:szCs w:val="24"/>
        </w:rPr>
        <w:t xml:space="preserve">The study revealed, that a lot of students live in a formally intact or a broken family. Unfortunately, not everyone is surrounded by a balanced, lovely emotional atmosphere and has a happy family life.</w:t>
      </w:r>
    </w:p>
    <w:p>
      <w:pPr>
        <w:widowControl w:val="on"/>
        <w:pBdr/>
        <w:spacing w:before="240" w:after="240" w:line="240" w:lineRule="auto"/>
        <w:ind w:left="0" w:right="0"/>
        <w:jc w:val="left"/>
      </w:pPr>
      <w:r>
        <w:rPr>
          <w:color w:val="000000"/>
          <w:sz w:val="24"/>
          <w:szCs w:val="24"/>
        </w:rPr>
        <w:t xml:space="preserve">The complete and harmonic family life is really important, especially in childhood, beacuse these primary socialization experiencies will fundamentally influence a person’s subsequent behaviour and human relations. Nowadays, in the rushing and highly computerised civilization, teenagers have enormus need of positive emotions and a lovely family background.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87628">
    <w:multiLevelType w:val="hybridMultilevel"/>
    <w:lvl w:ilvl="0" w:tplc="18674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87628">
    <w:abstractNumId w:val="421876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717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