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MERCEDESZ CSIRSZKI</w:t>
            </w:r>
          </w:p>
          <w:p w:rsidR="00C275A3" w:rsidRDefault="00A96AEC" w:rsidP="00C275A3">
            <w:pPr>
              <w:pStyle w:val="Hallgatokepzes"/>
            </w:pPr>
            <w:r>
              <w:t>Trade and Marketing</w:t>
            </w:r>
            <w:r>
              <w:br/>
            </w:r>
            <w:r w:rsidR="00E77B23">
              <w:t>BA,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NORA KISS</w:t>
            </w:r>
          </w:p>
          <w:p w:rsidR="00DB4822" w:rsidRDefault="00C275A3" w:rsidP="004D7940">
            <w:pPr>
              <w:pStyle w:val="Hallgatokepzes"/>
            </w:pPr>
            <w:r>
              <w:t>Trade and Marketing</w:t>
            </w:r>
            <w:r w:rsidR="00A96AEC">
              <w:br/>
              <w:t>BA,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Gabor Rethi</w:t>
            </w:r>
          </w:p>
          <w:p w:rsidR="00DB4822" w:rsidRDefault="00DB4822" w:rsidP="00BA6BAF">
            <w:pPr>
              <w:pStyle w:val="Konzulensektitulus"/>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lifelong learning and the labor market based on generational differences, analyzed through the example of Carmeuse Hungária Kft.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learning, lifelong learning, generations</w:t>
      </w:r>
      <w:r>
        <w:t xml:space="preserve"/>
      </w:r>
    </w:p>
    <w:p>
      <w:pPr>
        <w:widowControl w:val="on"/>
        <w:pBdr/>
        <w:spacing w:before="240" w:after="240" w:line="240" w:lineRule="auto"/>
        <w:ind w:left="0" w:right="0"/>
        <w:jc w:val="left"/>
      </w:pPr>
      <w:r>
        <w:rPr>
          <w:color w:val="000000"/>
          <w:sz w:val="24"/>
          <w:szCs w:val="24"/>
        </w:rPr>
        <w:t xml:space="preserve">In the XXI. century’s developing world the significance of learning and lifelong learning increasingly comes in the view. In order to find a recognized and well-paid job on the labor market, it’s crucial to continuously improve our knowledge and develop our skills. Obviously besides these the pressure to perform towards the employer is not negligible, so the accurate, precise work every day. As we are students in higher education, we are interested in the question, that with our qualification and degree what chances we have on the labor market, so we wanted to examine this topic deeper. In our research we examined the connection between labor market and lifelong learning based on generational differences, both with the use of primary and secondary research methods.</w:t>
      </w:r>
      <w:r>
        <w:rPr>
          <w:color w:val="000000"/>
          <w:sz w:val="24"/>
          <w:szCs w:val="24"/>
        </w:rPr>
        <w:br/>
        <w:t xml:space="preserve">Nowadays, researchers and practitionals give more and more attention to the continuous examination of different generations. The main reason, why the generational marketing comes in the view is that the changing market demands and consumer expectations make the sale of companies’ products and services more difficult, so the generational differences can be a base of segmentation. However, knowing the attitudes of generations not just helps to create an efficient marketingcommunicational toolbar that can contribute to the profitable and long term business relationships, but also provides advantages to the company on the employer side.</w:t>
      </w:r>
      <w:r>
        <w:rPr>
          <w:color w:val="000000"/>
          <w:sz w:val="24"/>
          <w:szCs w:val="24"/>
        </w:rPr>
        <w:br/>
        <w:t xml:space="preserve">The knowledge of the generations’ characteristics can help the employer to effectively solve the conflicts during work, and provides cooperation between the various age groups. Besides these, in awareness of the generational differences the employers and employees have a chance to create an efficient wage and cafeteria system, and last but not least increase the motivation of employees with appropriate means.</w:t>
      </w:r>
      <w:r>
        <w:rPr>
          <w:color w:val="000000"/>
          <w:sz w:val="24"/>
          <w:szCs w:val="24"/>
        </w:rPr>
        <w:br/>
        <w:t xml:space="preserve">In our study first we examined the relevant literature, and then in our primary research we explored the attitudes of a company’s employees - that has more than 150 years of experience – about learning and lifelong learning. From these results we could draw conclusions about our chosen three generations – Y generation, X generation and baby boom generation – about their attitudes of learning. From the information of the questionnaires we realized also that how the different generations agree in the importance of learning and lifelong learning, and how they see the significance of education in the promotion on the labour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58501">
    <w:multiLevelType w:val="hybridMultilevel"/>
    <w:lvl w:ilvl="0" w:tplc="37956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58501">
    <w:abstractNumId w:val="41358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069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