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ZSEBESI PAULINA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Berényi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Munkára jelentkezik a Z generáció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 generáció; munkaerőpiac; stratégia; szervezetfejlesztés; munkaszervezés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Egyetemi tanulmányaim és olvasmányaim során felkeltette az érdeklődésemet a társadalmi generáció-váltás. A különböző generációk eltérő értékrendje a munkaerőpiacon kérdéseket vet fel a vállalatok jövőbeni terveivel kapcsolatban.</w:t>
      </w:r>
      <w:r>
        <w:rPr>
          <w:color w:val="000000"/>
          <w:sz w:val="24"/>
          <w:szCs w:val="24"/>
        </w:rPr>
        <w:br/>
        <w:t xml:space="preserve">Az életforma jelentős változása, informatikai változások, az idegen nyelv tudás kiszélesedése hozzájárul az új tulajdonságokkal rendelkező munkaerő megjelenéséhez.</w:t>
      </w:r>
      <w:r>
        <w:rPr>
          <w:color w:val="000000"/>
          <w:sz w:val="24"/>
          <w:szCs w:val="24"/>
        </w:rPr>
        <w:br/>
        <w:t xml:space="preserve">A generációk között mindig különbségek jelentkeztek hozzáállásban, viselkedésben, érdeklődésben és céljaikban, de a számítástechnika és az internet fejlődésével robbanásszerű változásoknak vagyunk tanúi. Az informatikában lezajló forradalmi változások kihatnak a munkaerőre és kihatnak a munkaerő térbeni elhelyezkedésére (a kommunikációs csatorna országhatárokat és kontinenseket ível át, köt össze).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Lehetőségként adódik egy bizonyos mértékű munkaerő-formálás az adott cégek szükségleteinek megfelelően, de a jövő szempontjából az emberi erőforrás előnyeinek beépítése, kihasználása célravezető a vállalatok fennmaradása, eredményessége szempontjából.</w:t>
      </w:r>
      <w:r>
        <w:rPr>
          <w:color w:val="000000"/>
          <w:sz w:val="24"/>
          <w:szCs w:val="24"/>
        </w:rPr>
        <w:br/>
        <w:t xml:space="preserve">Az X és Y generációk már aktív tagjai a munkaerőpiacnak, a Z generáció tagjai pedig (akik életét gyermekkoruk óta meghatározza az informatika) az elkövetkezendő években kerülnek ki az iskolapadból. A forradalmi változást pedig az Alfa generáció megjelenése hozhatja.</w:t>
      </w:r>
      <w:r>
        <w:rPr>
          <w:color w:val="000000"/>
          <w:sz w:val="24"/>
          <w:szCs w:val="24"/>
        </w:rPr>
        <w:br/>
        <w:t xml:space="preserve">Milyen lesz az új típusú ember? Hogyan tudják a vállalatok kiaknázni ezen emberek értékes tulajdonságait? Hogyan befolyásolhatja ez a vállalatok szerkezeti felépítését?</w:t>
      </w:r>
      <w:r>
        <w:rPr>
          <w:color w:val="000000"/>
          <w:sz w:val="24"/>
          <w:szCs w:val="24"/>
        </w:rPr>
        <w:br/>
        <w:t xml:space="preserve">Milyen szervezési, irányítási változásokat igényel a megváltozott munkaerőpiaci környezet a menedzsmenttől?</w:t>
      </w:r>
      <w:r>
        <w:rPr>
          <w:color w:val="000000"/>
          <w:sz w:val="24"/>
          <w:szCs w:val="24"/>
        </w:rPr>
        <w:br/>
        <w:t xml:space="preserve">Dolgozatomban azt vizsgálom szakirodalmi források kutatásával és saját kérdőíves felméréssel, hogy milyen kihívásokra kell felkészülni a közeljövő munkaerőpiacán.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03146">
    <w:multiLevelType w:val="hybridMultilevel"/>
    <w:lvl w:ilvl="0" w:tplc="56254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03146">
    <w:abstractNumId w:val="85803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417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