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BALÁZS</w:t>
            </w:r>
          </w:p>
          <w:p w:rsidR="00C275A3" w:rsidRDefault="00A96AEC" w:rsidP="00C275A3">
            <w:pPr>
              <w:pStyle w:val="Hallgatokepzes"/>
            </w:pPr>
            <w:r>
              <w:t>Germanisztika-russzisztika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Ewa Drewnowska-Vargáné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beszédek nyelv-és kultúrkontrasztív megközelítésben: argumentatív toposzok Hitler és Sztálin beszédeiben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érvelt Hitler? És Sztálin? Mennyiben tért el az érvelési stratégiájuk? Van-e tudományosan kimutatható összefüggés a háború aktuális állapota és az adott politikus érvelési stratégiája között? Jelen előadás ezekre a kérdésekre próbál válaszokat adni.</w:t>
      </w:r>
      <w:r>
        <w:rPr>
          <w:color w:val="000000"/>
          <w:sz w:val="24"/>
          <w:szCs w:val="24"/>
        </w:rPr>
        <w:br/>
        <w:t xml:space="preserve">A 20. század diktatúráiban a politikai beszédek kiemelkedően nagy meggyőzőerővel bírtak. Éppen ezért próbálkoztak a politikusok ezeket az eszközöket legjobb tudásuk és tehetségük szerint kihasználni. A második világháború, az akkori diktatúrák, és a politikai beszédek meggyőzőereje –mint ez a szakirodalomból is kiderül- a mai világban sem vesztettek vonzerejükből a tudományos körökben. Az előadás egy előzetes, mindkét politikus kiválasztott beszédeit eredeti nyelven vizsgáló analízis alapján világítja meg, milyen argumentatív toposzokat (ok-okozati toposz, példatoposz, autoritástoposz… stb.), adott esetben milyen „hamis érveléseket” használtak, illetve ezeket milyen arányban, ahhoz, hogy elérjék céljukat, és a néptömegeket meggyőzzék arról, hogy tovább kell harcolni, vagy éppen arról, hogy az adott ellenség elítélendő. Végül az eredmények összevetése megvilágítja, mennyire különböznek a Harmadik Birodalom „Führerének” argumentatív toposzai a Szovjetúnió párttitkárának toposzaitól.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82886">
    <w:multiLevelType w:val="hybridMultilevel"/>
    <w:lvl w:ilvl="0" w:tplc="83297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82886">
    <w:abstractNumId w:val="90282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34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