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BODÓCS EVELIN</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Szekeres Ferenc</w:t>
            </w:r>
          </w:p>
          <w:p w:rsidR="00DB4822" w:rsidRDefault="00DB4822" w:rsidP="00E11062">
            <w:pPr>
              <w:pStyle w:val="Konzulensek"/>
            </w:pPr>
            <w:r w:rsidRPr="00DB4822">
              <w:t>adjunktus, grafikus művész,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Fantomi Fájdalom</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Festészet mellett foglalkoztat a tervezőgrafika is. Érdekelnek a különféle számítógépes programok. A képemnek nem az volt a célja, hogy minél nagyon kvalitással legyen kivitelezve, hanem, hogy hangulata és mondanivalója legyen. A Fantomi Fájdalom című alkotásom montázsszerű képgrafika, ami Photoshop programmal készült. Munkám során a foltok, a színek és az alakok kapcsolatával kísérleteztem. Képemet úgy kezdtem el, hogy ihletően ható képeket kerestem az interneten. Furcsa alakok közötti kapcsolatot próbáltam megtalálni. Érdekesnek vélt foltokat, motívumokat használtam fel. Egyik kedvenc horror sorozatom is inspirált az alkotás elkészítésében. . Célom nem a megrémisztés volt, hanem a figyelemfelkeltés és az érzelmek előhozása a nézőből.</w:t>
      </w:r>
    </w:p>
    <w:p>
      <w:pPr>
        <w:widowControl w:val="on"/>
        <w:pBdr/>
        <w:spacing w:before="240" w:after="240" w:line="240" w:lineRule="auto"/>
        <w:ind w:left="0" w:right="0"/>
        <w:jc w:val="left"/>
      </w:pPr>
      <w:r>
        <w:rPr>
          <w:color w:val="000000"/>
          <w:sz w:val="24"/>
          <w:szCs w:val="24"/>
        </w:rPr>
        <w:t xml:space="preserve">A „fantomi fájdalom: műtétileg eltávolított testrész helyén érezni vélt fájdalom”. Valótlan, érzékelt lény, amely fizikailag nincs jelen. A képzelet szülte félelmetes látomás. A képen két bohócot láthatunk. Akik valóban nincsenek jelen, csak a saját „dimenziójukban” a képi világban léteznek. Ez utal René Magritte Ceci n'est pas une pipe, azaz ez nem egy pipa című képére. Valójában az nem egy pipa, csak egy leképezés. A képemnél is ez történik, a fantom egy létező dolog, de valójában nincs ott. A bohóc eredetileg egy pozitív, mulatságot, szórakoztató személy, azonban paradox módon, a képen inkább ijesztőek, elrettentőek. Az elülső figura mosolygós, mégis szomorúnak mutatja magát, a megfordított kettős szája miatt. Feje üreges, amire egy kéz mutat, utalva Michelangelo Ádám teremtése freskójára.</w:t>
      </w:r>
      <w:r>
        <w:rPr>
          <w:color w:val="000000"/>
          <w:sz w:val="24"/>
          <w:szCs w:val="24"/>
        </w:rPr>
        <w:br/>
        <w:t xml:space="preserve">Első pillantásra azt hihetjük, hogy az előtérben lévő figura szemét láthatjuk, ettől tűnhet „vidámnak”, kissé „bolondosnak”. Azt is gondolhatjuk, hogy a másik alakot szemléli. Viszont a másik szeme üres, „hiányzik”, és a háttérben lévő ijedt figura néz ki belőle. A két alak ez által összeolvad és kapcsolat teremtődik köztük.</w:t>
      </w:r>
      <w:r>
        <w:rPr>
          <w:color w:val="000000"/>
          <w:sz w:val="24"/>
          <w:szCs w:val="24"/>
        </w:rPr>
        <w:br/>
        <w:t xml:space="preserve">A vörös szín utalhat a vérre, a veszélyre vagy az erőre. A fekete színre a halálra vagy erőre asszociálhatunk, de a rejtélyessége, félelme miatt választottam. E két szín egy konstruktív hálóvá áll össze a háttérben. Ehhez különböző épületrészleteket, szerkezeteket választottam, majd a témámhoz passzoló színkombinációval láttam el.</w:t>
      </w:r>
      <w:r>
        <w:rPr>
          <w:color w:val="000000"/>
          <w:sz w:val="24"/>
          <w:szCs w:val="24"/>
        </w:rPr>
        <w:br/>
        <w:t xml:space="preserve">A fő motívum az elülső bohóc, ami szinte aranymetszésben van. Erre utal a mutatóujj is.</w:t>
      </w:r>
      <w:r>
        <w:rPr>
          <w:color w:val="000000"/>
          <w:sz w:val="24"/>
          <w:szCs w:val="24"/>
        </w:rPr>
        <w:br/>
        <w:t xml:space="preserve">Grafikám másik szemszögből is megközelíthető. Felelevenítheti a régi görög színházak maszkjait. Groteszk, erős érzelem megnyilvánulás jellemzi az alkotásomat és a maszkokat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23000">
    <w:multiLevelType w:val="hybridMultilevel"/>
    <w:lvl w:ilvl="0" w:tplc="58868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23000">
    <w:abstractNumId w:val="45523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509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