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HAJNÁCS MIHÁLY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Szellemkép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Szellemkép</w:t>
      </w:r>
      <w:r>
        <w:rPr>
          <w:color w:val="000000"/>
          <w:sz w:val="24"/>
          <w:szCs w:val="24"/>
        </w:rPr>
        <w:br/>
        <w:t xml:space="preserve">A képemet több vázlatom előzte meg. A számtalanszor feldolgozott több arcból álló fejet gondoltam tovább. Többen mondták, hogy a szem világának hiánya isteni, vagy túlvilágiak ábrázolásának jellegzetessége. Nézhetnénk vaknak is ezekez a lényeket. Tudattalanul lebegnek az éterben.</w:t>
      </w:r>
      <w:r>
        <w:rPr>
          <w:color w:val="000000"/>
          <w:sz w:val="24"/>
          <w:szCs w:val="24"/>
        </w:rPr>
        <w:br/>
        <w:t xml:space="preserve">Többek között például Buddha ábrázolásoknál fordul elő szintén. Számos grafikusnál és festőnél láttam szintén visszaköszönni ezt az ábrázolási módot és a Sötétség krónikája című filmben.</w:t>
      </w:r>
      <w:r>
        <w:rPr>
          <w:color w:val="000000"/>
          <w:sz w:val="24"/>
          <w:szCs w:val="24"/>
        </w:rPr>
        <w:br/>
        <w:t xml:space="preserve">Egy olyan számomra új technika használatával alkottam meg munkám, melyet a jövőben is szeretnék alkalmazni. Nagyon érdekes hatásokat lehet elérni vele és szeretnék minél több megoldást kihozni ebből a nagyszerű technikából. Már két ínhüvelygyulladásom után sajnos a klasszikus linómetszési és hidegtű megoldásokról le kellett mondanom. így most minden más technikát ki akarok próbálni és kíséretezni velük.</w:t>
      </w:r>
      <w:r>
        <w:rPr>
          <w:color w:val="000000"/>
          <w:sz w:val="24"/>
          <w:szCs w:val="24"/>
        </w:rPr>
        <w:br/>
        <w:t xml:space="preserve">Hajnács Mijály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66096">
    <w:multiLevelType w:val="hybridMultilevel"/>
    <w:lvl w:ilvl="0" w:tplc="10313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66096">
    <w:abstractNumId w:val="12166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7069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