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STELLA KOLESZÁR</w:t>
            </w:r>
          </w:p>
          <w:p w:rsidR="00C275A3" w:rsidRDefault="00A96AEC" w:rsidP="00C275A3">
            <w:pPr>
              <w:pStyle w:val="Hallgatokepzes"/>
            </w:pPr>
            <w:r>
              <w:t>Architectural Glass</w:t>
            </w:r>
            <w:r>
              <w:br/>
            </w:r>
            <w:r w:rsidR="00E77B23">
              <w:t>BA, 7.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Keve János Kovács</w:t>
            </w:r>
          </w:p>
          <w:p w:rsidR="00DB4822" w:rsidRDefault="00DB4822" w:rsidP="00E11062">
            <w:pPr>
              <w:pStyle w:val="Konzulensek"/>
            </w:pPr>
            <w:r w:rsidRPr="00DB4822">
              <w:t>Associate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cover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cover is like a placenta for a developing soul, or isolation from the outside world. These are the two possibilities for the analysis. The topic is functionally connected with birth, which is an intimate moment and represents the beauty of new life, but it is a bizarre, sometimes revolting manifestation at the same time.</w:t>
      </w:r>
      <w:r>
        <w:rPr>
          <w:color w:val="000000"/>
          <w:sz w:val="24"/>
          <w:szCs w:val="24"/>
        </w:rPr>
        <w:br/>
        <w:t xml:space="preserve">From my expression it was very important to find such a style by the help of it my glass will be easily receptible and will keep its feminine character. According to this character I used an organic, broken system of lines, textile and thread. It was important for me to create such a work of art which expresses a lot, has intensive symbolics, but it hides clear feminity as well. I would like to create an individual ideology which connects the symbolism of glass with internal feminine thoughts, with the meaning of birth and with the protective cover. A connection arises, more exactly disappears the difference between reality and illusion. These main thoughts concerned me according to glass from which the idea of outside and inside caught my attention the best. I think it is a phenomenon to see the reality or the outside world through my glass. I created a rhythm of transparency and nontransparency between surfaces as the important elements. So I created an internal and an external world both inside and outside of my glass which limit is my work itself.</w:t>
      </w:r>
      <w:r>
        <w:rPr>
          <w:color w:val="000000"/>
          <w:sz w:val="24"/>
          <w:szCs w:val="24"/>
        </w:rPr>
        <w:br/>
        <w:t xml:space="preserve">As a woman I often survived the divergent, confused nature of feminine chain of thoughts. I could express this complicated structure with tangles and twisting of thread the best. The threads have another meanings as well. As they expand, they break away from the cover; they try to obtain something new and unknown as the antennas of an insect. It expresses the need of separation and new knowledge. The centre of my work is the red textile area which symbolizes the foetus and the life. The tangled threads focus on this life which also associates with blood circulation.</w:t>
      </w:r>
      <w:r>
        <w:rPr>
          <w:color w:val="000000"/>
          <w:sz w:val="24"/>
          <w:szCs w:val="24"/>
        </w:rPr>
        <w:br/>
        <w:t xml:space="preserve">Red and blue! This couple of colours excites an ambivalent, pulsating feeling for me. It also refers to male and female principia as the minimal units of society and to dual solution of a problem solving, or to two human types which develop in this cover. There are number of decisions and dilemmas inside the cover. The answers are outside.</w:t>
      </w:r>
    </w:p>
    <w:p>
      <w:pPr>
        <w:widowControl w:val="on"/>
        <w:pBdr/>
        <w:spacing w:before="240" w:after="240" w:line="240" w:lineRule="auto"/>
        <w:ind w:left="0" w:right="0"/>
        <w:jc w:val="left"/>
      </w:pPr>
      <w:r>
        <w:rPr>
          <w:color w:val="000000"/>
          <w:sz w:val="24"/>
          <w:szCs w:val="24"/>
        </w:rPr>
        <w:t xml:space="preserve">The arts of Ilona Keserű and the aquarelle drawings of Louise Bourgeois about the uterus and birth made a fascinating influence on development my thoughts.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705035">
    <w:multiLevelType w:val="hybridMultilevel"/>
    <w:lvl w:ilvl="0" w:tplc="747718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705035">
    <w:abstractNumId w:val="917050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66947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