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BEDNAI</w:t>
            </w:r>
          </w:p>
          <w:p w:rsidR="00C275A3" w:rsidRDefault="00A96AEC" w:rsidP="00C275A3">
            <w:pPr>
              <w:pStyle w:val="Hallgatokepzes"/>
            </w:pPr>
            <w:r>
              <w:t>Tourism &amp; Hospitality</w:t>
            </w:r>
            <w:r>
              <w:br/>
            </w:r>
            <w:r w:rsidR="00E77B23">
              <w:t>BA, 5.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Gubán PhD</w:t>
            </w:r>
          </w:p>
          <w:p w:rsidR="00DB4822" w:rsidRDefault="00DB4822" w:rsidP="00E11062">
            <w:pPr>
              <w:pStyle w:val="Konzulensek"/>
            </w:pPr>
            <w:r w:rsidRPr="00DB4822">
              <w:t>college senior lecturer,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tourism development Case study - Ecotourism management in Thailand with special regard to its manifestation on the island of Phuket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sustainability;ecotourism;strategy-building;local involvement;rural development</w:t>
      </w:r>
      <w:r>
        <w:t xml:space="preserve"/>
      </w:r>
    </w:p>
    <w:p>
      <w:pPr>
        <w:widowControl w:val="on"/>
        <w:pBdr/>
        <w:spacing w:before="240" w:after="240" w:line="240" w:lineRule="auto"/>
        <w:ind w:left="0" w:right="0"/>
        <w:jc w:val="left"/>
      </w:pPr>
      <w:r>
        <w:rPr>
          <w:color w:val="000000"/>
          <w:sz w:val="24"/>
          <w:szCs w:val="24"/>
        </w:rPr>
        <w:t xml:space="preserve">Today, tourism has become one of the biggest global economic activities. Nevertheless, in many respects it is the least regulated economic area, which has a number of harmful consequences. Therefore in many countries - including Thailand - sustainability has become a priority. A new branch of tourism, ecotourism has developed, with its focus on conservation and harmonious development of local tourism resources. Its success is determined by what percentage it takes into account the fundamental equilibrium factors for its objected number of visitors and programs. The emergence of these trends is reflected in Thailand’s ecotourism strategy, which ascribes increased importance to the involvement of local communities. Since the majority of ecotourism providers are small businesses specializing in specific programs, only a small part of them is pursuing organized marketing activities. Although conservation has a history of several decades, many reception areas lack the adequate infrastructure and operational conditions. For the ecotourism programs of other areas - such as Phuket elephant rides - however, the growing congestion causes problems. The major infrastructure developments and special natural resource-based tourism activities are mostly serve to diversify the supply of the one-sided mass tourism industry. Thus, eco-tourism has a huge and only partially utilized potential. A number of similarities can be found between the tourism development issues of Hungary and Thailand. The following are all central issues in both: sustainability, preservation of tourism income generation capacity, involvement of local communities, strengthening of competitiveness, reduction of seasonality and role of tourism training. In Hungary, sustainable tourism development and further extension of its tool, ecotourism could be instrumental to achieve rural development. During my Campus Hungary scholarship in Phuket I was able to get acquainted with both the negative impacts of mass tourism and the local responses to it. Although there are only a few examples of 'community-based Ecotourism' (e.g. Siam Safari ltd.), yet the spread of ecotourism approach is increasingly seen. Today, the local population also prioritizes the protection of nature instead of deforestation and fisheries and actively participate in the various programs. The growing importance of local community involvement, is indicated by that the UNWTO has also chosen it as the motto of this year's World Tourism 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62060">
    <w:multiLevelType w:val="hybridMultilevel"/>
    <w:lvl w:ilvl="0" w:tplc="85353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62060">
    <w:abstractNumId w:val="19262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073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