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CSIHA</w:t>
            </w:r>
          </w:p>
          <w:p w:rsidR="00C275A3" w:rsidRDefault="00A96AEC" w:rsidP="00C275A3">
            <w:pPr>
              <w:pStyle w:val="Hallgatokepzes"/>
            </w:pPr>
            <w:r>
              <w:t>Faculty of Architecture</w:t>
            </w:r>
            <w:r>
              <w:br/>
            </w:r>
            <w:r w:rsidR="00E77B23">
              <w:t>Unified, 9.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RÉKA VASS</w:t>
            </w:r>
          </w:p>
          <w:p w:rsidR="00DB4822" w:rsidRDefault="00C275A3" w:rsidP="004D7940">
            <w:pPr>
              <w:pStyle w:val="Hallgatokepzes"/>
            </w:pPr>
            <w:r>
              <w:t>Faculty of Architecture</w:t>
            </w:r>
            <w:r w:rsidR="00A96AEC">
              <w:br/>
              <w:t>Unified, 7.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Architecture</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Kronavetter</w:t>
            </w:r>
          </w:p>
          <w:p w:rsidR="00DB4822" w:rsidRDefault="00DB4822" w:rsidP="00E11062">
            <w:pPr>
              <w:pStyle w:val="Konzulensek"/>
            </w:pPr>
            <w:r w:rsidRPr="00DB4822">
              <w:t>doctorandus, BME ÉPK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Shelter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Library: value, knowledge, information, engrossment, imagination.</w:t>
      </w:r>
      <w:r>
        <w:rPr>
          <w:color w:val="000000"/>
          <w:sz w:val="24"/>
          <w:szCs w:val="24"/>
        </w:rPr>
        <w:br/>
        <w:t xml:space="preserve">The function of the library is continuously adapting in reflection of as well as the historical era as the person's age.</w:t>
      </w:r>
      <w:r>
        <w:rPr>
          <w:color w:val="000000"/>
          <w:sz w:val="24"/>
          <w:szCs w:val="24"/>
        </w:rPr>
        <w:br/>
        <w:t xml:space="preserve">Nowadays you can get in touch with all kinds of knowledge, anytime and everywhere. In spite of this library is not only an institution of ordered information. It is a spot where someone can be wrapped up in the word of books and imagination.</w:t>
      </w:r>
    </w:p>
    <w:p>
      <w:pPr>
        <w:widowControl w:val="on"/>
        <w:pBdr/>
        <w:spacing w:before="240" w:after="240" w:line="240" w:lineRule="auto"/>
        <w:ind w:left="0" w:right="0"/>
        <w:jc w:val="left"/>
      </w:pPr>
      <w:r>
        <w:rPr>
          <w:color w:val="000000"/>
          <w:sz w:val="24"/>
          <w:szCs w:val="24"/>
        </w:rPr>
        <w:br/>
        <w:t xml:space="preserve">We would like libraries had be gotten in the city, without occupying a new area, just on disused fields: on empty lots. Empty lot is the with-draught of the city, the break of the city’s fizzle.</w:t>
      </w:r>
      <w:r>
        <w:rPr>
          <w:color w:val="000000"/>
          <w:sz w:val="24"/>
          <w:szCs w:val="24"/>
        </w:rPr>
        <w:br/>
        <w:t xml:space="preserve">We scrutinize three variant situations, holding different social and environmental background in demesne in several urban position. Accordingly we come up against various kinds of questions and the reactions of them are also quite disparate. The first one of these situations is the densely and hectic downtown. Here the keyword is respiration. Opportunity is the watchword of the socially sensitive places. The third, more loosy weby, area’s keyword is calm pollulation. In all of the three cases, the meaning of the library can integrate different possibilities, as an answer to the different problems.</w:t>
      </w:r>
    </w:p>
    <w:p>
      <w:pPr>
        <w:widowControl w:val="on"/>
        <w:pBdr/>
        <w:spacing w:before="240" w:after="240" w:line="240" w:lineRule="auto"/>
        <w:ind w:left="0" w:right="0"/>
        <w:jc w:val="left"/>
      </w:pPr>
      <w:r>
        <w:rPr>
          <w:color w:val="000000"/>
          <w:sz w:val="24"/>
          <w:szCs w:val="24"/>
        </w:rPr>
        <w:br/>
        <w:t xml:space="preserve">Our task is to examines patial and social aspects of empty lot sin the city, and through the example of three chosen sites, find further functions for a library, and enhance its adaptability.</w:t>
      </w:r>
      <w:r>
        <w:rPr>
          <w:color w:val="000000"/>
          <w:sz w:val="24"/>
          <w:szCs w:val="24"/>
        </w:rPr>
        <w:br/>
        <w:t xml:space="preserve">Where can a library improve the life of the people and also the structure of the city in Budapest?</w:t>
      </w:r>
      <w:r>
        <w:rPr>
          <w:color w:val="000000"/>
          <w:sz w:val="24"/>
          <w:szCs w:val="24"/>
        </w:rPr>
        <w:br/>
        <w:t xml:space="preserve">How can we give an appropriate solution to the different demands?</w:t>
      </w:r>
    </w:p>
    <w:p>
      <w:pPr>
        <w:widowControl w:val="on"/>
        <w:pBdr/>
        <w:spacing w:before="240" w:after="240" w:line="240" w:lineRule="auto"/>
        <w:ind w:left="0" w:right="0"/>
        <w:jc w:val="left"/>
      </w:pPr>
      <w:r>
        <w:rPr>
          <w:color w:val="000000"/>
          <w:sz w:val="24"/>
          <w:szCs w:val="24"/>
        </w:rPr>
        <w:t xml:space="preserve">Let’s fill the empty lots with many libraries in the structure of the city, to provide opportunities for contemplation and substantial conversations.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291792">
    <w:multiLevelType w:val="hybridMultilevel"/>
    <w:lvl w:ilvl="0" w:tplc="355851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291792">
    <w:abstractNumId w:val="692917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46549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