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MÁNDOKI RÉKA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THER PÉTER PÁL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TOMASOVSZKY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Domokos Gábor Dr</w:t>
            </w:r>
          </w:p>
          <w:p w:rsidR="00DB4822" w:rsidRDefault="00DB4822" w:rsidP="00E11062">
            <w:pPr>
              <w:pStyle w:val="Konzulensek"/>
            </w:pPr>
            <w:r w:rsidRPr="00DB4822">
              <w:t>DSc, dr. habil 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Csonkolások, csillagok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egy egyparaméteres S(λ) síkidomcsaládot vágunk ketté súlypontján átmenő, egy meghatározott iránnyal δ szöget bezáró egyenessel. Az így keletkező S(λ,δ) síkidomokat merev testnek tekintve egyensúlyi helyzeteik N(λ,δ) számát vizsgáljuk λ és δ függvényében. A lehetséges kiindulási S(λ) síkidomok közül háromszögeket, téglalapokat, rombuszokat, szabályos sokszögeket valamint szabályos csillagokat vizsgálunk.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N(λ,δ) tehát egész értékű függvény. Azon (λ,δ) pontok, ahol a függvény értéke ugrik, görbéket határoznak meg a λ-δ síkon. Az így keletkezett görbék metszéspontjait elágazási-, vagy bifurkációs pontoknak nevezzük. Ezen pontokhoz, illetve ezen pontok kis környezetéhez tartozó síkidomok esetén a geometria végtelenül érzékennyé válik, alapvető statikai intuíciónk csődöt mond, ezért mérnöki, tervezői szemszögből fontos ezen különleges geometriájú idomok mélyebb megismerése.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bemutatott egyensúly-elágazásokkal analóg jelenséggel találkoztunk mechanikai tanulmányainkban, amikor a rugalmas stabilitásvesztés jelenségét vizsgáltuk. Itt azt mutatjuk be, hogy matematikailag és mechanikailag is szorosan kapcsolódó jelenséggel ennél sokkal egyszerűbb feladatokban is találkozhatunk. Reményeink szerint ez közelebb vihet a rugalmas stabilitás jobb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bemutatott egyensúly-elágazások abban is segíthetnek, hogy közelebbről megérthessük a természetben zajló fizikai alakfejlődés folyamatait, melyek során hasonló jelenségek játszódnak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808000" cy="1504800"/>
            <wp:docPr id="72625999" name="name154aaed8f935be" descr="imgtmp_3247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473_hu_1.png"/>
                    <pic:cNvPicPr/>
                  </pic:nvPicPr>
                  <pic:blipFill>
                    <a:blip r:embed="rId154aaed8f93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150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14854">
    <w:multiLevelType w:val="hybridMultilevel"/>
    <w:lvl w:ilvl="0" w:tplc="51881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14854">
    <w:abstractNumId w:val="18914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059341" Type="http://schemas.openxmlformats.org/officeDocument/2006/relationships/numbering" Target="numbering.xml"/><Relationship Id="rId154aaed8f93569" Type="http://schemas.openxmlformats.org/officeDocument/2006/relationships/image" Target="media/imgrId154aaed8f9356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