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BALASKÓ</w:t>
            </w:r>
          </w:p>
          <w:p w:rsidR="00C275A3" w:rsidRDefault="00A96AEC" w:rsidP="00C275A3">
            <w:pPr>
              <w:pStyle w:val="Hallgatokepzes"/>
            </w:pPr>
            <w:r>
              <w:t>Architecture and Urban Design</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JUDIT POLÁNYI</w:t>
            </w:r>
          </w:p>
          <w:p w:rsidR="00DB4822" w:rsidRDefault="00C275A3" w:rsidP="004D7940">
            <w:pPr>
              <w:pStyle w:val="Hallgatokepzes"/>
            </w:pPr>
            <w:r>
              <w:t>Architecture and Urban Design</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Julianna Szabó PhD</w:t>
            </w:r>
          </w:p>
          <w:p w:rsidR="00DB4822" w:rsidRDefault="00DB4822" w:rsidP="00E11062">
            <w:pPr>
              <w:pStyle w:val="Konzulensek"/>
            </w:pPr>
            <w:r w:rsidRPr="00DB4822">
              <w:t>associate professor, BME ÉPK</w:t>
            </w:r>
          </w:p>
        </w:tc>
      </w:tr>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master teacher,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the rehabilitation on usage of public places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TDK thesis is the analysis and evaluation of the last six years rehabilitation projects of public places and the people’s review to these projects. Besides this we also examine the differences between the usage of the rehabilitated and unrehabilitated areas.</w:t>
      </w:r>
    </w:p>
    <w:p>
      <w:pPr>
        <w:widowControl w:val="on"/>
        <w:pBdr/>
        <w:spacing w:before="240" w:after="240" w:line="240" w:lineRule="auto"/>
        <w:ind w:left="0" w:right="0"/>
        <w:jc w:val="left"/>
      </w:pPr>
      <w:r>
        <w:rPr>
          <w:color w:val="000000"/>
          <w:sz w:val="24"/>
          <w:szCs w:val="24"/>
        </w:rPr>
        <w:t xml:space="preserve">Our research based on the recently rebuilt city centre, that has been took into use by the local residents and tourists. We were interested in, whether the difference between the reality and the project aims could be measured.</w:t>
      </w:r>
    </w:p>
    <w:p>
      <w:pPr>
        <w:widowControl w:val="on"/>
        <w:pBdr/>
        <w:spacing w:before="240" w:after="240" w:line="240" w:lineRule="auto"/>
        <w:ind w:left="0" w:right="0"/>
        <w:jc w:val="left"/>
      </w:pPr>
      <w:r>
        <w:rPr>
          <w:color w:val="000000"/>
          <w:sz w:val="24"/>
          <w:szCs w:val="24"/>
        </w:rPr>
        <w:t xml:space="preserve">We compare the results of Hévíz and public data, which we can conclude the general effects regarding to usage of public places.</w:t>
      </w:r>
    </w:p>
    <w:p>
      <w:pPr>
        <w:widowControl w:val="on"/>
        <w:pBdr/>
        <w:spacing w:before="240" w:after="240" w:line="240" w:lineRule="auto"/>
        <w:ind w:left="0" w:right="0"/>
        <w:jc w:val="left"/>
      </w:pPr>
      <w:r>
        <w:rPr>
          <w:color w:val="000000"/>
          <w:sz w:val="24"/>
          <w:szCs w:val="24"/>
        </w:rPr>
        <w:t xml:space="preserve">We recorded data for the research between 24. and 30. Aug. at Hévíz research camp. The exploration is based on-site data analysis, observation, photos, videos structured and unstructured interviews, where both passer-by’s and specialists was asked.</w:t>
      </w:r>
    </w:p>
    <w:p>
      <w:pPr>
        <w:widowControl w:val="on"/>
        <w:pBdr/>
        <w:spacing w:before="240" w:after="240" w:line="240" w:lineRule="auto"/>
        <w:ind w:left="0" w:right="0"/>
        <w:jc w:val="left"/>
      </w:pPr>
      <w:r>
        <w:rPr>
          <w:color w:val="000000"/>
          <w:sz w:val="24"/>
          <w:szCs w:val="24"/>
        </w:rPr>
        <w:t xml:space="preserve">At the further parts of the research we compare the evaluation of the rehabilitation between 2007 and 2013 and our results at Hévíz. In order to the most appropriate comparison, we choose cities with the same size. The thesis makes conclusion about the already finished rehabilitation projects in Hungary, evaluates the rehabilitation of Hévíz city centre and the residents opinion about the given spaces. Besides these, based on the Hévíz project the thesis also predicts the expected results of the subsequent rehabilitations.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03659">
    <w:multiLevelType w:val="hybridMultilevel"/>
    <w:lvl w:ilvl="0" w:tplc="81257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03659">
    <w:abstractNumId w:val="64103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563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