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JULY 28.</w:t>
            </w:r>
          </w:p>
          <w:p w:rsidR="00C275A3" w:rsidRDefault="00A96AEC" w:rsidP="00C275A3">
            <w:pPr>
              <w:pStyle w:val="Hallgatokepzes"/>
            </w:pPr>
            <w:r>
              <w:t>Visualization</w:t>
            </w:r>
            <w:r>
              <w:br/>
            </w:r>
            <w:r w:rsidR="00E77B23">
              <w:t>BA, 7.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Szabó</w:t>
            </w:r>
          </w:p>
          <w:p w:rsidR="00DB4822" w:rsidRDefault="00DB4822" w:rsidP="00E11062">
            <w:pPr>
              <w:pStyle w:val="Konzulensek"/>
            </w:pPr>
            <w:r w:rsidRPr="00DB4822">
              <w:t>associate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Breakfast, Lunch, Dinner II.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XXXII. OTDK</w:t>
      </w:r>
      <w:r>
        <w:rPr>
          <w:color w:val="000000"/>
          <w:sz w:val="24"/>
          <w:szCs w:val="24"/>
        </w:rPr>
        <w:br/>
        <w:t xml:space="preserve">Work Description</w:t>
      </w:r>
    </w:p>
    <w:p>
      <w:pPr>
        <w:widowControl w:val="on"/>
        <w:pBdr/>
        <w:spacing w:before="240" w:after="240" w:line="240" w:lineRule="auto"/>
        <w:ind w:left="0" w:right="0"/>
        <w:jc w:val="left"/>
      </w:pPr>
      <w:r>
        <w:rPr>
          <w:color w:val="000000"/>
          <w:sz w:val="24"/>
          <w:szCs w:val="24"/>
        </w:rPr>
        <w:t xml:space="preserve">Akos Marton (maasajf.sze)</w:t>
      </w:r>
      <w:r>
        <w:rPr>
          <w:color w:val="000000"/>
          <w:sz w:val="24"/>
          <w:szCs w:val="24"/>
        </w:rPr>
        <w:br/>
        <w:t xml:space="preserve">Breakfast, lunch, dinner (series)</w:t>
      </w:r>
    </w:p>
    <w:p>
      <w:pPr>
        <w:widowControl w:val="on"/>
        <w:pBdr/>
        <w:spacing w:before="240" w:after="240" w:line="240" w:lineRule="auto"/>
        <w:ind w:left="0" w:right="0"/>
        <w:jc w:val="left"/>
      </w:pPr>
      <w:r>
        <w:rPr>
          <w:color w:val="000000"/>
          <w:sz w:val="24"/>
          <w:szCs w:val="24"/>
        </w:rPr>
        <w:t xml:space="preserve">OMDK was caused shrunken image: Lunch</w:t>
      </w:r>
    </w:p>
    <w:p>
      <w:pPr>
        <w:widowControl w:val="on"/>
        <w:pBdr/>
        <w:spacing w:before="240" w:after="240" w:line="240" w:lineRule="auto"/>
        <w:ind w:left="0" w:right="0"/>
        <w:jc w:val="left"/>
      </w:pPr>
      <w:r>
        <w:rPr>
          <w:color w:val="000000"/>
          <w:sz w:val="24"/>
          <w:szCs w:val="24"/>
        </w:rPr>
        <w:t xml:space="preserve">The series of images topic completely ordinary. Technically, an obvious solution to me made hardboard picture, tempera, acrylic paint, pencil, using crayons. The choice of materials was very simple way. Cost-effectiveness and level of harmony. Uniformity.</w:t>
      </w:r>
    </w:p>
    <w:p>
      <w:pPr>
        <w:widowControl w:val="on"/>
        <w:pBdr/>
        <w:spacing w:before="240" w:after="240" w:line="240" w:lineRule="auto"/>
        <w:ind w:left="0" w:right="0"/>
        <w:jc w:val="left"/>
      </w:pPr>
      <w:r>
        <w:rPr>
          <w:color w:val="000000"/>
          <w:sz w:val="24"/>
          <w:szCs w:val="24"/>
        </w:rPr>
        <w:t xml:space="preserve">topic:</w:t>
      </w:r>
    </w:p>
    <w:p>
      <w:pPr>
        <w:widowControl w:val="on"/>
        <w:pBdr/>
        <w:spacing w:before="240" w:after="240" w:line="240" w:lineRule="auto"/>
        <w:ind w:left="0" w:right="0"/>
        <w:jc w:val="left"/>
      </w:pPr>
      <w:r>
        <w:rPr>
          <w:color w:val="000000"/>
          <w:sz w:val="24"/>
          <w:szCs w:val="24"/>
        </w:rPr>
        <w:t xml:space="preserve">The lunch both quantity and method of preparation it is important to be easy. Avoided the greasy, meaty soups, sauces, heavy meals. Avoid this occurring during the digestion fatigue is justified. A healthy diet is a diet right now is based on composition: beware of protein, fat and carbohydrate appropriate proportion, and lunch is also valid to begin with raw food meals. After eating lunch right composition, no longer feel hungry for a long time the people will not be overcome by fatigue in the afternoon, it is not long for the afternoon, sweet snack consisting of either.</w:t>
      </w:r>
    </w:p>
    <w:p>
      <w:pPr>
        <w:widowControl w:val="on"/>
        <w:pBdr/>
        <w:spacing w:before="240" w:after="240" w:line="240" w:lineRule="auto"/>
        <w:ind w:left="0" w:right="0"/>
        <w:jc w:val="left"/>
      </w:pPr>
      <w:r>
        <w:rPr>
          <w:color w:val="000000"/>
          <w:sz w:val="24"/>
          <w:szCs w:val="24"/>
        </w:rPr>
        <w:t xml:space="preserve">Do not have to give up the popular afternoon tea or a traditional café, it is enough if it is reformed. Offering you a variety of fruit teas, malt or substitutes, and the brown, wholemeal flour light pastries, fruit desserts, fruit salad.</w:t>
      </w:r>
    </w:p>
    <w:p>
      <w:pPr>
        <w:widowControl w:val="on"/>
        <w:pBdr/>
        <w:spacing w:before="240" w:after="240" w:line="240" w:lineRule="auto"/>
        <w:ind w:left="0" w:right="0"/>
        <w:jc w:val="left"/>
      </w:pPr>
      <w:r>
        <w:rPr>
          <w:color w:val="000000"/>
          <w:sz w:val="24"/>
          <w:szCs w:val="24"/>
        </w:rPr>
        <w:t xml:space="preserve">For dinner, eat only a little longer, so that the bedtime sufficient time to digest the food. This time is 3-4 hours, but hard to digest certain foods can spend 5-6 hours in the stomach. As the night-time operation of the organization, so it also slows down digestion, the semi-digested food in the stomach fermented, rotting, by toxins that get into the body. As a result, the liver is forced to work overtime to break down toxins, reducing delayed and main activity of the bile, will be insufficient digestion of fat, which is accompanied by telítettségérzettől felfúvódástól restless sleep and go. In the evening, from high-fiber, the consumption of green leafy salads. To date, remained largely futile effort to change the eating habits of the transition to healthy eating.</w:t>
      </w:r>
    </w:p>
    <w:p>
      <w:pPr>
        <w:widowControl w:val="on"/>
        <w:pBdr/>
        <w:spacing w:before="240" w:after="240" w:line="240" w:lineRule="auto"/>
        <w:ind w:left="0" w:right="0"/>
        <w:jc w:val="left"/>
      </w:pPr>
      <w:r>
        <w:rPr>
          <w:color w:val="000000"/>
          <w:sz w:val="24"/>
          <w:szCs w:val="24"/>
        </w:rPr>
        <w:t xml:space="preserve">Marton Akos Barnabas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780253">
    <w:multiLevelType w:val="hybridMultilevel"/>
    <w:lvl w:ilvl="0" w:tplc="585825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780253">
    <w:abstractNumId w:val="727802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76776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