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DÓRA SZEPESI</w:t>
            </w:r>
          </w:p>
          <w:p w:rsidR="00C275A3" w:rsidRDefault="00A96AEC" w:rsidP="00C275A3">
            <w:pPr>
              <w:pStyle w:val="Hallgatokepzes"/>
            </w:pPr>
            <w:r>
              <w:t>pictorial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Marosi</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Variations of figures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Variations of figures 3.</w:t>
      </w:r>
      <w:r>
        <w:rPr>
          <w:color w:val="000000"/>
          <w:sz w:val="24"/>
          <w:szCs w:val="24"/>
        </w:rPr>
        <w:br/>
        <w:t xml:space="preserve">Abstract</w:t>
      </w:r>
      <w:r>
        <w:rPr>
          <w:color w:val="000000"/>
          <w:sz w:val="24"/>
          <w:szCs w:val="24"/>
        </w:rPr>
        <w:br/>
        <w:t xml:space="preserve">Short history of the work</w:t>
      </w:r>
      <w:r>
        <w:rPr>
          <w:color w:val="000000"/>
          <w:sz w:val="24"/>
          <w:szCs w:val="24"/>
        </w:rPr>
        <w:br/>
        <w:t xml:space="preserve">Variations of figures 3. started off as a complimentary classroom exercise in which we had to do pen sketches about people on the street living their everyday lives, happenings of a casual day: catching buses, strolling around, sitting and chatting with others. Our next task was to rearticulate these pen sketches and show them in a different light. I have found great joy in this exercise from the very first moment, and admired doing sketches outside because it provided me with the opportunity of choosing my models. In my opinion, choosing one’s own model is crucial since you can grasp somebody’s personality and traits easier if that person evokes your attention. It is hard to create such a special relationship in a classroom since the model is prescribed there and it is a rare occurrence when 15-20 people can connect with the model in this naturally inquisitive way. In addition, working on the street has both the benefits and disadvantages of meeting new people and make new contacts. Furthermore, one can encounter situations which would never be seen in a classroom, for instance staggering drunks, obnoxious beggars or sleeping homeless people. I have also learnt a lot about myself during this exercise and I’ve found that I am fascinated by various patterns. This particular fascination evolved into an interest which I have been developing creating exciting rhythms and themes with peculiar patterns.</w:t>
      </w:r>
      <w:r>
        <w:rPr>
          <w:color w:val="000000"/>
          <w:sz w:val="24"/>
          <w:szCs w:val="24"/>
        </w:rPr>
        <w:br/>
        <w:t xml:space="preserve">The philosophy, the notion of lacking something and the first playful attempts</w:t>
      </w:r>
      <w:r>
        <w:rPr>
          <w:color w:val="000000"/>
          <w:sz w:val="24"/>
          <w:szCs w:val="24"/>
        </w:rPr>
        <w:br/>
        <w:t xml:space="preserve">Analyzing my lack of knowledge in certain art techniques and in different competences helped me define my boundaries which made me realize that if I have boundaries, I might as well make good use of them. How can I make a picture not having a figure yet again showing one? Not having a topic yet again creating one? How can I express the lack of a feeling, of a certain thing? How can I turn my weaknesses into something beneficial? As an answer to these questions I started using negative figures. While everybody is trying to figure out how to paint properly a hand or a nose, I am working on excluding them correctly from the pictures.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28348">
    <w:multiLevelType w:val="hybridMultilevel"/>
    <w:lvl w:ilvl="0" w:tplc="25029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28348">
    <w:abstractNumId w:val="658283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93161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