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ANIKÓ KÉMENES</w:t>
            </w:r>
          </w:p>
          <w:p w:rsidR="00C275A3" w:rsidRDefault="00A96AEC" w:rsidP="00C275A3">
            <w:pPr>
              <w:pStyle w:val="Hallgatokepzes"/>
            </w:pPr>
            <w:r>
              <w:t>Music teacher minor</w:t>
            </w:r>
            <w:r>
              <w:br/>
            </w:r>
            <w:r w:rsidR="00E77B23">
              <w:t>BA, 1. semester</w:t>
            </w:r>
          </w:p>
          <w:p w:rsidR="00C265CE" w:rsidRPr="009E5FF1" w:rsidRDefault="00E77B23" w:rsidP="009763E0">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Bence Asztalos</w:t>
            </w:r>
          </w:p>
          <w:p w:rsidR="00DB4822" w:rsidRDefault="00DB4822" w:rsidP="009763E0">
            <w:pPr>
              <w:pStyle w:val="Konzulensektitulus"/>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Critical responses to Attila Bozay's opera The Five Last Scenes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afterlife of the dramatic poem, The Tragedy of Man written by Imre Madách is quite rich because of its classical greatness. In my paper I deal with the winner composition of the Hungarian State Opera’s Millenarian Opera Competition, Attila Bozay’s The Five Last Scenes, which is the working up of the well-known dramatic poem of Madách. Besides, I make an attempt to compare articles, reviews and opinions about the world premiere on 21 October 2000. In the mirror of cultural journalism I enumerate precedents of the opera from the basis of the composer’s original plans; the developed observations about the text which are mostly monotonous, but opposite with Bozay’s conception; the reasons for choosing the exact parts of the drama to stage; the reaction of the realization or the possible unrealization of the mental content in singing and music; and the real atmosphere created by the orchestrators, the director, the singers, the conductor and all the things listed above together. This essay, specialized on the first performance of this Hungarian opera, which is the last and probably the main composition of Attila Bozay is a respectation and commemoration in front of the composer who died one and a half decades ago.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64206">
    <w:multiLevelType w:val="hybridMultilevel"/>
    <w:lvl w:ilvl="0" w:tplc="30987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64206">
    <w:abstractNumId w:val="76564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089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