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DOMINIKA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Gazdag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Máté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linalool prooxidáns és antioxidáns hatásainak vizsgálata Candida albicans modellszervezeten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linalool (Lol) egy monoterpén alkohol, amely az egyik legfőbb komponense számos növényi illóolajnak; valamint széles körben alkalmazzák kozmetikumok és háztartási tisztítószerek illatanyagaként. A Lol széles spektrumú antimikrobiális hatással rendelkezik, de hatásmechanizmusa egyelőre nem teljesen tisztázott. Kísérleteinkben vizsgálni kívántuk a Lol által kiváltott oxidatív stresszfolyamatokat, valamint azok sejt-és molekuláris szintű szabályozását 60 perces, akut toxicitási tesztekben; felhasználva a humán patogén Candida albicans élesztőgombát. Első lépésként megállapítottuk a Lol szubinhibítori koncentrációit, amelyek 0,125 µl/ml és 0,250 µl/ml voltak, amely koncentrációknál a vizsgált C. albicans (10</w:t>
      </w:r>
      <w:r>
        <w:rPr>
          <w:color w:val="000000"/>
          <w:position w:val="4"/>
          <w:sz w:val="21"/>
          <w:szCs w:val="21"/>
          <w:vertAlign w:val="superscript"/>
        </w:rPr>
        <w:t xml:space="preserve">7</w:t>
      </w:r>
      <w:r>
        <w:rPr>
          <w:color w:val="000000"/>
          <w:sz w:val="24"/>
          <w:szCs w:val="24"/>
        </w:rPr>
        <w:t xml:space="preserve"> sejt/ml) sejtek 80%-a, illetve 70%-a szaporodóképes volt. A Lol kezelések hatására koncentráció-függő csökkenést tapasztaltunk a sejtek intracelluláris teljes ROS koncentrációjában, azon belül is az intracelluláris szuperoxid gyök koncentrációban. Ezzel párhuzamosan a peroxidok (hidrogén-peroxid, lipidperoxidok, stb.) koncentrációja szignifikánsan megemelkedett, mely jelenség mögött a szuperoxid gyök diszmutációja, illetve a Lol okozta lipidperoxidációs folyamatok állnak. 0,125 µl/ml Lol hatására szignifikáns csökkenést tapasztaltunk a szuperoxid gyököt hidrogén-peroxiddá alakító szuperoxid-diszmutázok specifikus aktivitásában, és a hidrogén-peroxidot semlegesítő kataláz specifikus aktivitásában; ezzel szemben a 0,250 µl/ml Lol kezelés hatására többek között up-regulálódott a hidrogén-peroxid átalakításáért felelős kataláz, valamint a szerves- és szervetlen peroxidokat semlegesítő glutation-peroxidáz. Az így keletkező oxidált glutationt visszaredukáló glutation-reduktáz specifikus aktivitás szintén megemelkedett, a xenobiotikumok eltávolításáért felelős glutation S-transzferáz aktivitása pedig lecsökkent. Mindezeken túl kimutattuk, hogy a szuperoxid gyök csökkenéséért a szuperoxid-diszmutázok mellett, a Lol—szuperoxid gyök között kialakuló direkt interakció a felelős.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34127">
    <w:multiLevelType w:val="hybridMultilevel"/>
    <w:lvl w:ilvl="0" w:tplc="92408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34127">
    <w:abstractNumId w:val="82934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430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