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TITANILLA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Melegh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Duga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Európai romák genetikai kapcsolata kaukázusi etnikumokkal, vándorlásuk és keveredésük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romák Európában becslések szerint 11 millióan élnek, így ők alkotják a kontinens legnagyobb etnikai csoportját. Genetikai kutatások, illetve történelmi adatok is alátámasztják, hogy a romák tömeges vándorlása Európa felé körülbelül 1500 évvel ezelőtt India északnyugati részéről, a Gangesz folyó vidékéről indult meg. Vándorlásuk során érintették többek között a mai Irán területét, Örményországot, Törökország területét, Görögországot és a Balkánt, ahonnan az Oszmán hódító hadjáratok elől menekülve jutottak Európa belsejébe. A roma populáció Európa népességének jelentős részét képezi, ezért eredetük, vándorlásuk, illetve más populációkkal való kapcsolataik megértése fontos része a populációgenetikának.</w:t>
      </w:r>
      <w:r>
        <w:rPr>
          <w:color w:val="000000"/>
          <w:sz w:val="24"/>
          <w:szCs w:val="24"/>
        </w:rPr>
        <w:br/>
        <w:t xml:space="preserve">Kutatásaink során célunk az Európában élő romák genetikai kapcsolatának felderítése volt a migrációs útvonalukba eső kaukázusi régió népeivel. A vizsgálatokhoz 179 roma mintát használtunk fel, melyeket 12 különböző kaukázusi csoporttal, abháziai, adige, örmény, balkár, csecsen, grúz, kumyk, kurd, lezg, nogay, észak-oszét és türkmén populációval hasonlítottunk össze. Vizsgálatainkhoz teljes genomra kiterjedő SNP array adatokat használtunk fel. A roma minták genotipizálása Affymetrix Genome-Wide Human SNP Array 6.0 chip-en valósult meg. A vizsgálatokhoz HGDP, HapMap3 és POPRES adatokat szintén használtunk, amelyek további európai, indiai, és közel-keleti populációmintákat tartalmaznak. A kaukázusi populációk és a romák közötti kapcsolat felderítésére főkomponens-analízist (SMARTPCA), illetve modell alapú leszármazás-becslő algoritmust (ADMIXTURE) alkalmaztunk.</w:t>
      </w:r>
      <w:r>
        <w:rPr>
          <w:color w:val="000000"/>
          <w:sz w:val="24"/>
          <w:szCs w:val="24"/>
        </w:rPr>
        <w:br/>
        <w:t xml:space="preserve">Eredményeink alapján elmondható, hogy a ma élő európai romák jelentősen keveredtek az európai populációkkal, amelynek hatására az indiai leszármazás erősen felhígult, a romák genetikailag közelebb kerültek az európai populációhoz. A romák az indiaiakkal és európaiakkal közös leszármazásnál is erősebb kapcsolatban vannak a migrációs útvonalukba eső kaukázusi népekkel és a velük szomszédos törökökkel. A roma minták a balkár, kumyk és nogay kaukázusi populációkhoz, illetve a törökökhöz klasztereződtek legközelebb.</w:t>
      </w:r>
      <w:r>
        <w:rPr>
          <w:color w:val="000000"/>
          <w:sz w:val="24"/>
          <w:szCs w:val="24"/>
        </w:rPr>
        <w:br/>
        <w:t xml:space="preserve">A romák leszármazási szempontból nagyobb európai részesedéssel rendelkeznek, mint indiaival, de legszignifikánsabb kapcsolat a kaukázusi populációkkal mutatható ki. Az erős közös nyugat-eurázsiai leszármazás arra utal, hogy a romák a migrációjuk alatt ezen a területen hosszabb időt töltöttek el, amelynek során az itt elő népekkel jelentősen keveredtek.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260746">
    <w:multiLevelType w:val="hybridMultilevel"/>
    <w:lvl w:ilvl="0" w:tplc="270239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260746">
    <w:abstractNumId w:val="342607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0761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