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BIANKA DALLOS</w:t>
            </w:r>
          </w:p>
          <w:p w:rsidR="00C275A3" w:rsidRDefault="00A96AEC" w:rsidP="00C275A3">
            <w:pPr>
              <w:pStyle w:val="Hallgatokepzes"/>
            </w:pPr>
            <w:r>
              <w:t>Biologist</w:t>
            </w:r>
            <w:r>
              <w:br/>
            </w:r>
            <w:r w:rsidR="00E77B23">
              <w:t>MSc, 3. semester</w:t>
            </w:r>
          </w:p>
          <w:p w:rsidR="00C265CE" w:rsidRPr="009E5FF1" w:rsidRDefault="00E77B23" w:rsidP="009763E0">
            <w:pPr>
              <w:pStyle w:val="Hallgatointezmeny-kar"/>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habil. Ferenc Jakab, PhD </w:t>
            </w:r>
          </w:p>
          <w:p w:rsidR="00DB4822" w:rsidRDefault="00DB4822" w:rsidP="009763E0">
            <w:pPr>
              <w:pStyle w:val="Konzulensektitulus"/>
            </w:pPr>
            <w:r w:rsidRPr="00DB4822">
              <w:t>Associate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Genetic characterization of a novel picornavirus detected in Miniopterus schreibersii bats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    The order of bats (Chiroptera) includes 1250 species, which is represented in all continents except the Antarctica. This is the most diverse and widespread group of mammals, and they are the one-fifth of all known mammalian species. Bats are natural reservoirs of several viruses with known zoonotic potential, such as Lyssa viruses, Henipa viruses, Filoviruses, and Coronaviruses etc. The Miniopterus schreibersii is widespread in Europe, mostly in the southern and south-eastern areas, and can also be found in some parts of Africa. They live in large colonies in close contact with several thousand members, which makes this species very vulnerable for pathogens. In the study we analysed the guano samples of the long-winged bat (M. schreibersii) with metagenomic analyses, and uniquely in Europe we detected and characterized a novel picornavirus. Picornaviridae family includes 46 species, which are classified into 26 different genuses. Picornaviruses are enveloped viruses, with a positive stranded RNA genome and causative agents of serious diseases (encephalitis, poliomielytis, hepatitis) to the very mild variations (rhinitis). The 5’ untranslated region (UTR) of the viral genome is followed by a single open reading frame (ORF), and a 3' UTR complemented by the polyA tail. The VPg terminal protein is covalently bound to the 5’ end of the genome. The ORF consists three genetic regions (P1, P2, P3), which encodes structural and non-structural proteins. During our study in 2013, thirteen guano samples were collected from the M. schreibersii bats of the Szársomlyó mountain minehollow in Baranya county. In case of two samples, we identified picornavirus sequences with metagenomic analysis. Specific primers were designed for the identified sequences, with these primers further four samples were found to be positive. The genomic analyses revealed similar genomic organisation to picornaviruses: 5'UTR [L-P1 (VP0, VP3, VP1) -P2 (2A, 2B, 2Chel) -P3 (3A, 3BVPg, 3Cpro, 3Dpol )] 3'UTR-poli (A). The identified sequence showed the highest homology to the Mischivirus-A, the only known member of Mischivirus genus, which was also supported by phylogenetic analysis. In conclusion we identified and characterized a novel picornavirus in Hungarian M. schreibersii fecal samples by metagenomic analyses. The novel virus formed a separate monophyletic branch from Mischivirus A within the Mischivirus genus, so it is a probable novel member within the genus.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450047">
    <w:multiLevelType w:val="hybridMultilevel"/>
    <w:lvl w:ilvl="0" w:tplc="781737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450047">
    <w:abstractNumId w:val="804500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66544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