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BEÁTA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Ákos</w:t>
            </w:r>
          </w:p>
          <w:p w:rsidR="00DB4822" w:rsidRDefault="00DB4822" w:rsidP="00E11062">
            <w:pPr>
              <w:pStyle w:val="Konzulensek"/>
            </w:pPr>
            <w:r w:rsidRPr="00DB4822">
              <w:t>tud. mts.,  MTA TTK Anyag- és Környezetkémiai Intézet, Polimer Kémiai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Láncvégen funkcionalizált poliizobutilén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karbokationos polimerizáció; poliizobutilén; 1-klór-3-metilbut-2-én; funkcionalizálás; láncvégi kettős kötés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XX. század közepén az emberiség új korszaka, a polimer korszak kezdődött meg. A mindennapi életünk során használt, fából és fémből készült tárgyakat felváltották a polimerből (műanyagból) készült termékek. Mára a gyógyászat, az építőipar nélkülözhetetlen alapanyagává váltak a polimerek. A poliizobutilén (PIB) egyike azon anyagoknak, amit az ipar széleskörűen alkalmaz, mint pl. motorhajtóanyag, építőipari szigetelő, gumi, orvosi implantátum.</w:t>
      </w:r>
      <w:r>
        <w:rPr>
          <w:color w:val="000000"/>
          <w:sz w:val="24"/>
          <w:szCs w:val="24"/>
        </w:rPr>
        <w:br/>
        <w:t xml:space="preserve">     Munkám során olyan iniciátort alkalmaztam izobutilén karbokationos polimerizációjában, amely segítségével kettős kötés építhető ki a PIB fejcsoportjában. Funkciós csoportok kialakításával megnövelhető a polimer gyakorlatban történő alkalmazhatósága. Különböző reakciókörülmények között vizsgáltam az 1-klór-3-metilbut-2-én iniciátor viselkedését, és tanulmányoztam Lewis-savak (TiCl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BCl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), adalékanyagok (DMA, TMEDA, DtBP) és oldószerek (hexán:diklór-metán elegy vagy benzotrifluorid) együttes hatását.</w:t>
      </w:r>
      <w:r>
        <w:rPr>
          <w:color w:val="000000"/>
          <w:sz w:val="24"/>
          <w:szCs w:val="24"/>
        </w:rPr>
        <w:br/>
        <w:t xml:space="preserve">     Műszeres vizsgálatok segítségével elemeztem a keletkező polimer szerkezetét. A gélpermeációs kromatográfiás (GPC) eredmények a poliizobutilén molekulatömegéről, polidiszperzitásáról nyújtottak információt, míg a mágneses magrezonancia spektroszkópia (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H-NMR) a poliizobutilén láncvégeinek szerkezetéről adott tájékoztatást. Az eredmények alapján megállapítható, hogy a polimerizáció az általam alkalmazott reakciókörülményekben 1-klór-3-metilbut-2-én iniciátorral kis iniciátorhatékonyság mellett valósul meg. TiCl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koiniciátor és DtBP protoncsapda használata mellett sikerült fejcsoportbeli kettős kötést kialakítani, illetve β-proton elimináció lejátszódás hatására a növekvő láncvégeken is megjelent kettős kötés (1. 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</w:t>
      </w:r>
      <w:r>
        <w:rPr>
          <w:color w:val="000000"/>
          <w:sz w:val="24"/>
          <w:szCs w:val="24"/>
        </w:rPr>
        <w:drawing>
          <wp:inline distT="0" distB="0" distL="0" distR="0">
            <wp:extent cx="3751200" cy="1389600"/>
            <wp:docPr id="33664729" name="name1547f1aec7efcb" descr="imgtmp_3264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41_hu_1.gif"/>
                    <pic:cNvPicPr/>
                  </pic:nvPicPr>
                  <pic:blipFill>
                    <a:blip r:embed="rId1547f1aec7ef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1200" cy="138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1. ábra: Poliizobutilén előállítása 1-klór-3-metilbut-2-én iniciátorral, és a polimerizáció során                                                                     kialakuló láncvégi csoportok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85500">
    <w:multiLevelType w:val="hybridMultilevel"/>
    <w:lvl w:ilvl="0" w:tplc="34657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85500">
    <w:abstractNumId w:val="68585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411764" Type="http://schemas.openxmlformats.org/officeDocument/2006/relationships/numbering" Target="numbering.xml"/><Relationship Id="rId1547f1aec7ef73" Type="http://schemas.openxmlformats.org/officeDocument/2006/relationships/image" Target="media/imgrId1547f1aec7ef7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