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CSILLA</w:t>
            </w:r>
          </w:p>
          <w:p w:rsidR="00C275A3" w:rsidRDefault="00A96AEC" w:rsidP="00C275A3">
            <w:pPr>
              <w:pStyle w:val="Hallgatokepzes"/>
            </w:pPr>
            <w:r>
              <w:t>Kémia</w:t>
            </w:r>
            <w:r>
              <w:br/>
            </w:r>
            <w:r w:rsidR="00E77B23">
              <w:t>BSc, 5.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Kasza György</w:t>
            </w:r>
          </w:p>
          <w:p w:rsidR="00DB4822" w:rsidRDefault="00DB4822" w:rsidP="00BA6BAF">
            <w:pPr>
              <w:pStyle w:val="Konzulensektitulus"/>
            </w:pPr>
            <w:r w:rsidRPr="00DB4822">
              <w:t>tudományos munkatárs,  MTA TTK AKI, Polimerkémiai Csoport</w:t>
            </w:r>
          </w:p>
        </w:tc>
      </w:tr>
      <w:tr w:rsidR="00DB4822" w:rsidTr="00DB4822">
        <w:tc>
          <w:tcPr>
            <w:tcW w:w="9854" w:type="dxa"/>
          </w:tcPr>
          <w:p w:rsidR="00DB4822" w:rsidRPr="00DB4822" w:rsidRDefault="00DB4822" w:rsidP="00BA6BAF">
            <w:pPr>
              <w:pStyle w:val="Konzulenseknev"/>
            </w:pPr>
            <w:r w:rsidRPr="00DB4822">
              <w:t>Iván Béla</w:t>
            </w:r>
          </w:p>
          <w:p w:rsidR="00DB4822" w:rsidRDefault="00DB4822" w:rsidP="00BA6BAF">
            <w:pPr>
              <w:pStyle w:val="Konzulensektitulus"/>
            </w:pPr>
            <w:r w:rsidRPr="00DB4822">
              <w:t>egyetemi magántanár,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Hiperelágazásos poliglicidol alapú poliuretán térhálók, mint hatóanyag-leadó mátrixok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HbPG;poliuretán;hidrogél;hatóanyag-hordozó rendszer</w:t>
      </w:r>
      <w:r>
        <w:t xml:space="preserve"/>
      </w:r>
    </w:p>
    <w:p>
      <w:pPr>
        <w:widowControl w:val="on"/>
        <w:pBdr/>
        <w:spacing w:before="240" w:after="240" w:line="240" w:lineRule="auto"/>
        <w:ind w:left="0" w:right="0"/>
        <w:jc w:val="left"/>
      </w:pPr>
      <w:r>
        <w:rPr>
          <w:color w:val="000000"/>
          <w:sz w:val="24"/>
          <w:szCs w:val="24"/>
        </w:rPr>
        <w:t xml:space="preserve">Ma az orvostudományban egyre nagyobb igény mutatkozik szabályozott hatóanyag-leadó rendszerek fejlesztésére. Az időben és térben szabályozott hatóanyag célba juttatás új terápiás lehetőségeket kínál. Ilyen típusú gyógyszerhordozóra példa az úgynevezett mátrix kontrollált hatóanyag-leadó rendszer. Ezek a mátrixok olyan térhálós polimerek, amelyek a hatóanyagot szerkezetükben egyenletesen eloszlatva tartalmazzák, és megfelelően lassú sebességgel bocsájtják ki. Tudományos diákköri munkám első lépéseként glicidolból, anilin iniciátor alkalmazásával anionos gyűrűfelnyílásos multielágazásos polimerizációval két különböző molekulatömegű hiperelágazásos poliglicidolt (HbPG) állítottam elő. A HbPG egy biokompatibilis poliéter poliol, mely elágazásos szerkezetű analógja a lineáris poli(etilén-glikol)-nak (PEG), amely ígéretes lehet különböző gyógyászati területeken [1]. A HbPG molekula hidrofilitása, nagyszámú terminális hidroxil-csoportja miatt alkalmas kiindulási anyag különböző hidrogélek szintézisére. Munkám során a szakirodalomban eddig még nem publikált, HbPG alapú poliuretán térhálókat állítottam elő egylépéses eljárással hexametilén-diizocianát (HDI) felhasználásával. A térhálók szintézisénél két különböző molekulatömegű HbPG-t és eltérő NCO/OH arányokat alkalmaztam. Emellett előállítottam olyan HbPG alapú poliuretán kotérhálókat, amelyek PEG illetve politetrahidrofurán hidroxil-telekelikus polimerek előpolimerizációjával készültek.</w:t>
      </w:r>
    </w:p>
    <w:p>
      <w:pPr>
        <w:widowControl w:val="on"/>
        <w:pBdr/>
        <w:spacing w:before="240" w:after="240" w:line="240" w:lineRule="auto"/>
        <w:ind w:left="1800" w:right="0"/>
        <w:jc w:val="left"/>
      </w:pPr>
      <w:r>
        <w:rPr>
          <w:color w:val="000000"/>
          <w:sz w:val="24"/>
          <w:szCs w:val="24"/>
        </w:rPr>
        <w:drawing>
          <wp:inline distT="0" distB="0" distL="0" distR="0">
            <wp:extent cx="3513600" cy="1080000"/>
            <wp:docPr id="82907117" name="name154fca2eb23412" descr="imgtmp_32645_hu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2645_hu_1.png"/>
                    <pic:cNvPicPr/>
                  </pic:nvPicPr>
                  <pic:blipFill>
                    <a:blip r:embed="rId154fca2eb233be" cstate="print"/>
                    <a:stretch>
                      <a:fillRect/>
                    </a:stretch>
                  </pic:blipFill>
                  <pic:spPr>
                    <a:xfrm>
                      <a:off x="0" y="0"/>
                      <a:ext cx="3513600" cy="10800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Meghatároztam a kapott térhálók duzzadási kinetikáját eltérő polaritású oldószerekben: desztillált víz, etanol, tetrahidrofurán illetve az élő szervezethez hasonló körülményeket biztosító Ringer-laktát oldatban is. Az eredmények szerint, az eltérő összetétellel a térhálók duzzadási tulajdonságai változtathatók. Ezt követően egy modellhatóanyag, a teofillin felhasználásával gravimetriásan és UV/VIS spektroszkópia segítségével vizsgáltam a gélek által felvett hatóanyag mennyiséget, majd spektrofotometriás módszerrel követtem a felvett hatóanyag-leadásának a mértékét. A kapott eredmények alapján elmondható, hogy a HbPG alapú poliuretán gélek az egyensúlyi duzzadás elérése után képesek a hatóanyag közel lineáris sebességű lassú diffúzióval történő leadására. Az előállított térhálók új lehetőséget jelenthetnek a jövőben költségkímélő, gyors, egylépéses eljárással biokompatibilis hatóanyag-hordozó rendszerek előállítására. [1] Zhengxi Zhu, Molecular Pharmaceutics. 11, 776-786 (2014)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657694">
    <w:multiLevelType w:val="hybridMultilevel"/>
    <w:lvl w:ilvl="0" w:tplc="369837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657694">
    <w:abstractNumId w:val="82657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97494" Type="http://schemas.openxmlformats.org/officeDocument/2006/relationships/numbering" Target="numbering.xml"/><Relationship Id="rId154fca2eb233be" Type="http://schemas.openxmlformats.org/officeDocument/2006/relationships/image" Target="media/imgrId154fca2eb233b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