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BENJÁMIN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Tarczay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Varga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glicin UV-fotolízisének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csillagközi felhő; mátrixizolációs technika; kvantumhatásfok; fotobomlási út; fotobomlási mechanizmus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csillagközi objektumokban azonosított aminosavaknak kitüntetett szerepe van az élet eredetének kutatása céljából. Csillagközi felhőkben eddig nem sikerült meggyőző bizonyítékot találni a jelenlétükre, ezért a glicin fotokémiai stabilitását a csillagközi felhőkben uralkodó paraméterekhez hasonló körülmények között vizsgáltam. Ennek megvalósítására a mátrixizolációs technika megfelelő módszernek mutatkozott.</w:t>
      </w:r>
      <w:r>
        <w:rPr>
          <w:color w:val="000000"/>
          <w:sz w:val="24"/>
          <w:szCs w:val="24"/>
        </w:rPr>
        <w:br/>
        <w:t xml:space="preserve">A világűrben a részecskéket különféle sugárzások érik. Az UV-sugárzás hatásának modellezésére a leválasztott mintákat többféle hullámhosszú (213,5–235 nm) monokromatikus UV-fénnyel sugároztam be. Az általam alkalmazott hullámhosszakon a glicin UV-fotolízisét eddig nem tanulmányozták.</w:t>
      </w:r>
      <w:r>
        <w:rPr>
          <w:color w:val="000000"/>
          <w:sz w:val="24"/>
          <w:szCs w:val="24"/>
        </w:rPr>
        <w:br/>
        <w:t xml:space="preserve">A vizsgált spektrumtartományban megállapítható, hogy minél kisebb a besugárzó fény hullámhossza, annál kisebb a glicin fotokémiai stabilitása. Ezt a kiszámított fotobomlásra vonatkozó kvantumhatásfok-értékek is megerősítették. A kvantumhatásfok-értékek segítségével megbecsülhető, hogy a világűrben keletkező glicin élettartamát az UV-sugárzás általam vizsgált komponensei milyen mértékben csökkentik.</w:t>
      </w:r>
      <w:r>
        <w:rPr>
          <w:color w:val="000000"/>
          <w:sz w:val="24"/>
          <w:szCs w:val="24"/>
        </w:rPr>
        <w:br/>
        <w:t xml:space="preserve">A glicin irodalomban fellelhető bomlási útjait (dekarboxileződés, amino-ketén képződése) a bomlási termékek azonosításával megerősítettem, ugyanis a két bomlási út fő termékeit az összes hullámhosszon való besugárzás esetén detektáltam. Megfigyelhető volt, hogy az amino-ketén képződése csak kisebb hullámhosszak esetén válik jelentőssé. A bomlási termékek egyértelműbb azonosításához a glicin mellett egy deuterált származék (N,N,O-glicin-d3) fotolízisét is elvégeztem, amely bomlástermékei szintén detektálhatóak voltak.</w:t>
      </w:r>
      <w:r>
        <w:rPr>
          <w:color w:val="000000"/>
          <w:sz w:val="24"/>
          <w:szCs w:val="24"/>
        </w:rPr>
        <w:br/>
        <w:t xml:space="preserve">A glicin fotolízise során végbemenő folyamatokat az OPTIMA nevű mechanizmusoptimáló szoftverrel vizsgáltam. UV-besugárzás hatására a glicin konformerei gerjesztődnek, majd nemcsak fotobomlást szenvednek, hanem egymásba is alakulnak. A célom az volt, hogy a három azonosítható konformer fotobomlására, illetve a konformerek egymásba való alakulására jellemző sebességi állandókat meghatározzam. Az alkalmazott modellünkben a konformerek eltérő UV-abszorpcióját elhanyagoltam, tehát a gerjesztési folyamatokat beolvasztottam a többi folyamatba. A kapott eredmények szerint a konformer-átalakulások sebessége összemérhető a fotobomlási reakciók sebességével. Az eredmények pontosítása végett a jövőben a gerjesztési folyamatokat is külön figyelembe fogom venni, ezért a minták besugárzását többféle hullámhosszon, többféle lézerteljesítmény mellett fogom elvégezni.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174732">
    <w:multiLevelType w:val="hybridMultilevel"/>
    <w:lvl w:ilvl="0" w:tplc="37310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174732">
    <w:abstractNumId w:val="761747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00725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