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LOVÁK VIVIEN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Salma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korom aeroszol és jelentősége Budapesten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PM2,5-ös frakció, elemi szén, szerves szén, RT-OC/EC, TEOM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munkám fő célja a korom részecskék koncentrációjának és tulajdonságainak meghatározása a budapesti PM2,5-mérettartományú aeroszolban. Folyamatos méréseket végeztem az ELTE Kémia Intézetében a Budapest Kutató és Oktató Platformon (BpART) 2014. február 25. és március 11. között két hétig. A szerves szén (OC) és elemi szén (EC) mennyiségét mértem valós idejű RT-OC/EC analizátorral termikus-optikai transzmissziós módszert felhasználva. Az EUSAAR2 hőmérsékleti protokollt alkalmaztam az OC és az EC szétválasztására. </w:t>
      </w:r>
      <w:r>
        <w:rPr>
          <w:color w:val="000000"/>
          <w:sz w:val="24"/>
          <w:szCs w:val="24"/>
        </w:rPr>
        <w:br/>
        <w:t xml:space="preserve">Megállapítottam, hogy a PM2,5-méretfrakció tömegkoncentrációja 8,4‒55 μg/m3 között változott 26 μg/m3 medián értékkel. Az adatokat összehasonlítottam 2002. április-május között, Budapest belvárosának egyik utcakanyonjában kapott adattal (8,4‒55 μg/m3) [1], ami nagymértékű egyezést eredményezett. Az OC és az EC koncentrációjának mediánja rendre 4,1 μg/m3 és 2,1 μg/m3 volt. Az adatok kisebbek voltak 1,6 tényezővel az említett tavaszi időszakhoz képest, ami összefügg az enyhe téli időszakkal és a mérési helyszínek (belvárosi, nyílt térség, illetve utcakanyon) jellege közötti különbséggel.   A következőekben a koncentráció arányokat vizsgáltam meg. Elsőként az OC és az EC hányadosát, aminek átlagosa és szórása (54±12)% volt. Ez az arány a másodlagos szerves aeroszol járulékra enged következtetni. Az elemi szén járuléka a PM2,5-tömegkoncentráviójához (8,9±2,5)% volt. Szintén a 2002-es tavaszi adatokhoz nyúltam vissza, ahol az EC tömegjáruléka a PM2,5-tömeghez (14±6)% volt [2]. A mi eredményeink kisebbeknek bizonyultak, bár így is viszonylag nagyok más, európai városokhoz képest. A szerves anyag tartalmat az OC koncentrációból számoltam, melyhez a városi, oxidatívabb levegőkörnyezetre jellemző, 1,6-os konverziós faktort használtam. A 2002-ben mért OM/PM arány a PM2,5-tartományban (43±9)% [2]. Ez az érték szerves anyag járulékát adja meg. Az általam mért érték lényegesen kisebbnek bizonyult (26±5)%. A különbséghez a légköri folyamatok mellett az eltérő helyszín és alkalmazott hőmérsékleti protokoll is hozzájárul. További terveim között a kapott analitikai és származtatott eredmények részletesebb kiértékelése és értelmezése szerepel.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Salma, I., Maenhaut, W., Weidinger, T., Pinto, J.: J. Aerosol. Sci. 35S1 153‒154, 2004a.</w:t>
      </w:r>
      <w:r>
        <w:rPr>
          <w:color w:val="000000"/>
          <w:sz w:val="24"/>
          <w:szCs w:val="24"/>
        </w:rPr>
        <w:br/>
        <w:t xml:space="preserve">[2] Salma, I., Chi, X., Maenhaut, W.: Atmos. Environ., 38 27‒36, 2004b.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43048">
    <w:multiLevelType w:val="hybridMultilevel"/>
    <w:lvl w:ilvl="0" w:tplc="79207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43048">
    <w:abstractNumId w:val="475430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864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