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PÜNKÖSTI ZOLTÁN PÉTER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Herner Andás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MTA TTK, SzKI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MTA TTK, SzKI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3-szubsztituált kumarinszármazékok előállítása fotoizomerizációs reakcióban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kumarin; szalicilaldehid; Wittig-reakció; fahéjsav észter; fotociklizáció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3-szubsztituált kumarinszármazékok egyszerű, enyhe körülmények közt történő előállítására kerestem megoldást, amelyhez érzékeny csoportokat tartalmazó szalicilaldehidekből is kiindulhatunk.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Tíz különböző szalicilaldehid és két ilid Wittig-reakcióinak kombinációjából sikeresen alakítottam ki a fahéjésztereket, amelyeket aztán UV-fénnyel végrehajtott geometriai izomerizációs reakcióval alakítottam át a kívánt 3-szubsztituált kumarinokká. (1. ábra)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kidolgozott módszert különböző vegyületekre teszteltem: a szalicilaldehidek szubsztituensei között szerepelt védett aminocsoport, halogének és elektronküldő csoportok. A reagens ilidek összetételével befolyásoltam a hármas szubsztituens helyére kerülő csoportot.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dolgozatból kiderül, hogy a módszer általánosan felhasználható változatos szubsztituensek mellett, a termékek jó termeléssel nyerhetők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233600" cy="1195200"/>
            <wp:docPr id="57832640" name="name154fcbb4bb9d28" descr="imgtmp_32663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63_hu_1.png"/>
                    <pic:cNvPicPr/>
                  </pic:nvPicPr>
                  <pic:blipFill>
                    <a:blip r:embed="rId154fcbb4bb9cc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3600" cy="119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2700" w:right="0"/>
        <w:jc w:val="left"/>
      </w:pPr>
      <w:r>
        <w:rPr>
          <w:color w:val="000000"/>
          <w:sz w:val="24"/>
          <w:szCs w:val="24"/>
        </w:rPr>
        <w:t xml:space="preserve">1. ábra: A reakciósorozat sematikus ábrája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85570">
    <w:multiLevelType w:val="hybridMultilevel"/>
    <w:lvl w:ilvl="0" w:tplc="19947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85570">
    <w:abstractNumId w:val="24485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345812" Type="http://schemas.openxmlformats.org/officeDocument/2006/relationships/numbering" Target="numbering.xml"/><Relationship Id="rId154fcbb4bb9ccc" Type="http://schemas.openxmlformats.org/officeDocument/2006/relationships/image" Target="media/imgrId154fcbb4bb9ccc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