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ZWILLINGER MÁRTON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Novák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Szabolcs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Kétfogú N-donor ligandumok által irányított C-H aktiválási reakciók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palládium-katalizált; direkt arilezés; monoarilezés; regioszelektivitás; katalitikus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néhány évtizedben a szintetikus szerves kémia fontos eszközévé váltak a szén-szén kötés kialakítására alkalmas katalitikus C-H aktiválási reakciók.</w:t>
      </w:r>
      <w:r>
        <w:rPr>
          <w:color w:val="000000"/>
          <w:sz w:val="24"/>
          <w:szCs w:val="24"/>
        </w:rPr>
        <w:br/>
        <w:t xml:space="preserve">Tudományos diákköri munkám során a regioszelektivitás és hatékonyság javítására szolgáló kétfogú N-donor ligandumok alkalmazhatóságát vizsgáltam katalitikus C-H aktiváláson keresztül lejátszódó direkt arilezési reakciókban.</w:t>
      </w:r>
      <w:r>
        <w:rPr>
          <w:color w:val="000000"/>
          <w:sz w:val="24"/>
          <w:szCs w:val="24"/>
        </w:rPr>
        <w:br/>
        <w:t xml:space="preserve">Kutatómunkánk eredményeképpen egy optimált, szelektív monoarilezésre alkalmas palládium-katalizált C-H aktiválási reakciót mutatunk be, melynek szintetikus alkalmazhatósága a reagensek és szubsztrátumok széles körében kiválónak bizonyult. Munkánk során a reakcióban használható irányító csoportok körét is sikerült kibővítenünk, amely újabb kutatásoknak nyit teret.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400000" cy="1476000"/>
            <wp:docPr id="55487107" name="name1547f3fd80b7a7" descr="imgtmp_32672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72_hu_1.gif"/>
                    <pic:cNvPicPr/>
                  </pic:nvPicPr>
                  <pic:blipFill>
                    <a:blip r:embed="rId1547f3fd80b7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7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76727">
    <w:multiLevelType w:val="hybridMultilevel"/>
    <w:lvl w:ilvl="0" w:tplc="70412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76727">
    <w:abstractNumId w:val="94576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886236" Type="http://schemas.openxmlformats.org/officeDocument/2006/relationships/numbering" Target="numbering.xml"/><Relationship Id="rId1547f3fd80b745" Type="http://schemas.openxmlformats.org/officeDocument/2006/relationships/image" Target="media/imgrId1547f3fd80b745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