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EDIT</w:t>
            </w:r>
          </w:p>
          <w:p w:rsidR="00C275A3" w:rsidRDefault="00A96AEC" w:rsidP="00C275A3">
            <w:pPr>
              <w:pStyle w:val="Hallgatokepzes"/>
            </w:pPr>
            <w:r>
              <w:t>szerkezet-építőmérnök, szerkezetinformatika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Bojtár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Heterogén anyagok mezoszerkezetének mechanikai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klasszikus kontinuum-mechanika az anyagokat homogénnek feltételezi, de ez korántsem felel meg a valóságnak, hiszen az anyagok szerkezeti felépítésükből adódóan heterogének. Mérnöki egyszerűsítés csupán, hogy egy bizonyos szerkezeti szint felett a számítások megkönnyítése céljából homogénnek tekintjük őket. A legújabb fejlesztések a modellezésben arra irányulnak, hogy egy szerkezetet úgy írjunk le, hogy az adott terhelés mellett a kritikus helyeken az egyébként makroszinten homogénnek feltételezett szerkezeti anyagot a valójában heterogén felépítést figyelembe vevő mikro- vagy mezoszintű modellel váltsuk ki. A modellezés ezen típusát többszintű (’multiscale’) modellezésnek nevezzük.</w:t>
      </w:r>
      <w:r>
        <w:rPr>
          <w:color w:val="000000"/>
          <w:sz w:val="24"/>
          <w:szCs w:val="24"/>
        </w:rPr>
        <w:br/>
        <w:t xml:space="preserve">Kompozit, illetve polikristályos anyagok esetében az egyes fázisok ismert anyagi paraméterei, valamint ezen fázisok térfogatarányának függvényeként meghatározható a heterogén anyag effektív viselkedése. A mezo- és makroszintű fizikai paraméterek közötti transzformáció homogenizációs eljárások segítségével végezhető el.</w:t>
      </w:r>
      <w:r>
        <w:rPr>
          <w:color w:val="000000"/>
          <w:sz w:val="24"/>
          <w:szCs w:val="24"/>
        </w:rPr>
        <w:br/>
        <w:t xml:space="preserve">Dolgozatomban először a vizsgált feladat matematikai és mechanikai hátterét ismertetem. Az anyagokban fellelhető zárványok és inhomogenitások által keltett zavart a feszültség- és alakváltozásmezőben a Green függvények segítségével írom le. Ahhoz, hogy ezt a zavaró</w:t>
      </w:r>
      <w:r>
        <w:rPr>
          <w:color w:val="000000"/>
          <w:sz w:val="24"/>
          <w:szCs w:val="24"/>
        </w:rPr>
        <w:br/>
        <w:t xml:space="preserve">hatást mechanikai szempontból értelmezni tudjuk, bevezetésre kerül a sajátalakváltozások és sajátfeszültségek fogalma, melyek segítségével megkülönböztethető a vizsgált anyagban fellelhető zárvány, inhomogenitás valamint inhomogén zárvány.</w:t>
      </w:r>
      <w:r>
        <w:rPr>
          <w:color w:val="000000"/>
          <w:sz w:val="24"/>
          <w:szCs w:val="24"/>
        </w:rPr>
        <w:br/>
        <w:t xml:space="preserve">Ahhoz, hogy megismerjük a többszintű modellezés jövőbeni alkalmazásának lehetőségeit, áttekintettem az atomi- és mezoszintű modellek témakörében mindeddig végzett nemzetközi kutatásokat is.</w:t>
      </w:r>
      <w:r>
        <w:rPr>
          <w:color w:val="000000"/>
          <w:sz w:val="24"/>
          <w:szCs w:val="24"/>
        </w:rPr>
        <w:br/>
        <w:t xml:space="preserve">Az inhomogenitások és zárványok környezetének mechanikai vizsgálatát egyrészt az irodalomban fellelhető analitikus megoldásokkal, másrészt saját numerikus modellekkel végzem el. Dolgozatomban Eshelby ellipszoid alakú inhomogenitásokra kidolgozott analitikus megoldásával részletesebben is foglalkozom: az általa bevezetett, heterogén anyagok alakváltozás- és sajátalakváltozásmezői közötti kapcsolatot leíró Eshelby tenzor használatán alapulnak az analitikus homogenizációs eljárások is.</w:t>
      </w:r>
      <w:r>
        <w:rPr>
          <w:color w:val="000000"/>
          <w:sz w:val="24"/>
          <w:szCs w:val="24"/>
        </w:rPr>
        <w:br/>
        <w:t xml:space="preserve">Adott geometriájú, eloszlású és ismert fizikai paraméterekkel rendelkező inhomogenitások esetén az egyes analitikus homogenizációs-, valamint numerikus modellek alapján kiszámítom a vizsgált anyag makroszintű anyagi paramétereit, továbbá összehasonlítom a különböző módszerek által nyert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40435">
    <w:multiLevelType w:val="hybridMultilevel"/>
    <w:lvl w:ilvl="0" w:tplc="47631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40435">
    <w:abstractNumId w:val="475404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991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