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JÁKI</w:t>
            </w:r>
          </w:p>
          <w:p w:rsidR="00C275A3" w:rsidRDefault="00A96AEC" w:rsidP="00C275A3">
            <w:pPr>
              <w:pStyle w:val="Hallgatokepzes"/>
            </w:pPr>
            <w:r>
              <w:t>Special education </w:t>
            </w:r>
            <w:r>
              <w:br/>
            </w:r>
            <w:r w:rsidR="00E77B23">
              <w:t>BA, 5.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Ilona Kátainé Lusztig</w:t>
            </w:r>
          </w:p>
          <w:p w:rsidR="00DB4822" w:rsidRDefault="00DB4822" w:rsidP="009763E0">
            <w:pPr>
              <w:pStyle w:val="Konzulensektitulus"/>
            </w:pPr>
            <w:r w:rsidRPr="00DB4822">
              <w:t>assistant lecturer,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Orphanage raised children's learning disorders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I've carried out my researches in four different institutions amongst on elementary school students. At 'Zala county child protection center No. 1 apartment home network host's home', at apartment home in Gyülevész village and in two more educational institution: Landorhegyi elementary school and sport school at Zalaegerszeg and Mindszenty József elementary school, high school and dorm which is maintained by a foundation.</w:t>
      </w:r>
    </w:p>
    <w:p>
      <w:pPr>
        <w:widowControl w:val="on"/>
        <w:pBdr/>
        <w:spacing w:before="240" w:after="240" w:line="240" w:lineRule="auto"/>
        <w:ind w:left="0" w:right="0"/>
        <w:jc w:val="left"/>
      </w:pPr>
      <w:r>
        <w:rPr>
          <w:color w:val="000000"/>
          <w:sz w:val="24"/>
          <w:szCs w:val="24"/>
        </w:rPr>
        <w:br/>
        <w:t xml:space="preserve">I've made my work between 2013 November and 2014 November</w:t>
      </w:r>
      <w:r>
        <w:rPr>
          <w:color w:val="000000"/>
          <w:sz w:val="24"/>
          <w:szCs w:val="24"/>
        </w:rPr>
        <w:br/>
        <w:t xml:space="preserve">I was spending my time with collecting raw data and made an attempt to interpret them during the first 4 months. I made contacts with the institutions listed above and composed the questionnaire for the examined students.</w:t>
      </w:r>
      <w:r>
        <w:rPr>
          <w:color w:val="000000"/>
          <w:sz w:val="24"/>
          <w:szCs w:val="24"/>
        </w:rPr>
        <w:br/>
        <w:t xml:space="preserve">The questionnaire had been completed and Reviewed at the metioned two secondary schools from May to June and at the apartment home in July. In September I made an interview with one of the teachers at Landorhegyi elementary school, and with 4 workers of the orphanage.</w:t>
      </w:r>
      <w:r>
        <w:rPr>
          <w:color w:val="000000"/>
          <w:sz w:val="24"/>
          <w:szCs w:val="24"/>
        </w:rPr>
        <w:br/>
        <w:t xml:space="preserve">I was intended to get my results by hypothesies and facts known by specialized literature. I wanted to verify the following two hypothesies:</w:t>
      </w:r>
      <w:r>
        <w:rPr>
          <w:color w:val="000000"/>
          <w:sz w:val="24"/>
          <w:szCs w:val="24"/>
        </w:rPr>
        <w:br/>
        <w:t xml:space="preserve">-Children who were raised in an orphanage there is a higher percentage of learning disorder than among those who were raised in a family, irrespective of what kind of sociological family type they live in. This statement of mine turned out to be true. Although, many children have already had learning disorders before they got into an orphanage.</w:t>
      </w:r>
      <w:r>
        <w:rPr>
          <w:color w:val="000000"/>
          <w:sz w:val="24"/>
          <w:szCs w:val="24"/>
        </w:rPr>
        <w:br/>
        <w:t xml:space="preserve">-I assumed that one of the main cause of these difficulties is deprivation. By the end of my research my hypothesis had partly failed because the results showed that the negative impact on their personalities which affects their learning happen between the age of 8-10 and not during early childhood or during the period of getting into orphanages.</w:t>
      </w:r>
    </w:p>
    <w:p>
      <w:pPr>
        <w:widowControl w:val="on"/>
        <w:pBdr/>
        <w:spacing w:before="240" w:after="240" w:line="240" w:lineRule="auto"/>
        <w:ind w:left="0" w:right="0"/>
        <w:jc w:val="left"/>
      </w:pPr>
      <w:r>
        <w:rPr>
          <w:color w:val="000000"/>
          <w:sz w:val="24"/>
          <w:szCs w:val="24"/>
        </w:rPr>
        <w:t xml:space="preserve">I couldn't get results about the changes at teen-age years. In order to get specific result in that field a more deeper research is needed, but in this dissertation i wasn't intended to find the answer for this question.</w:t>
      </w:r>
      <w:r>
        <w:rPr>
          <w:color w:val="000000"/>
          <w:sz w:val="24"/>
          <w:szCs w:val="24"/>
        </w:rPr>
        <w:br/>
        <w:t xml:space="preserve">At the end of the research I got a comprehensive picture about children's everyday life, way of life and motivation who were raised in orphanages. The people who work at orphanages, psychologists, specialized teachers and the teachers at the elementary school are doing excellent job with the children, but they still can't handle all the changes that happen between the age of 8-10.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92438">
    <w:multiLevelType w:val="hybridMultilevel"/>
    <w:lvl w:ilvl="0" w:tplc="73008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92438">
    <w:abstractNumId w:val="41292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694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