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SZABÓ</w:t>
            </w:r>
          </w:p>
          <w:p w:rsidR="00C275A3" w:rsidRDefault="00A96AEC" w:rsidP="00C275A3">
            <w:pPr>
              <w:pStyle w:val="Hallgatokepzes"/>
            </w:pPr>
            <w:r>
              <w:t>Teacher of Special-Needs Children</w:t>
            </w:r>
            <w:r>
              <w:br/>
            </w:r>
            <w:r w:rsidR="00E77B23">
              <w:t>BA, 7.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Szili</w:t>
            </w:r>
          </w:p>
          <w:p w:rsidR="00DB4822" w:rsidRDefault="00DB4822" w:rsidP="00E11062">
            <w:pPr>
              <w:pStyle w:val="Konzulensek"/>
            </w:pPr>
            <w:r w:rsidRPr="00DB4822">
              <w:t>professor's assistant,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flemish special educational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opine that, it is really important in our lives, to get informations and experiences about other people’s work, makineg our methods perfect, changing our approach. Not education can make an exception, neither the special educational system. During my university studies, I got a chance, to inquire the flemish special educational system. In my opinion, if we knew more about this system, by the changing and revision of our practice, the hungarian provider system could work more effective.</w:t>
      </w:r>
      <w:r>
        <w:rPr>
          <w:color w:val="000000"/>
          <w:sz w:val="24"/>
          <w:szCs w:val="24"/>
        </w:rPr>
        <w:br/>
        <w:t xml:space="preserve">Owing to the international program at the university, called Erasmus, I spent a semester in West-Flanders, Belgium. During my foreign studies, a need was conceived in me, to learn more about the flemish special educational service, so I expanded my knowledge during a two week long field trip.</w:t>
      </w:r>
      <w:r>
        <w:rPr>
          <w:color w:val="000000"/>
          <w:sz w:val="24"/>
          <w:szCs w:val="24"/>
        </w:rPr>
        <w:br/>
        <w:t xml:space="preserve">In my research I present the flemish special educational system. I demonstrate the history of the flemish special education, draw up the future of the system, by giving some informations about the ongoing debates. I try to give a complete overview about the legislative framework of the system, and the special dispatches. I present the way of leading handicapped children and students to the mainstream school system, the seperate special provision. I describe the way of providing system of the foreign-language students, the children came from ethnical minorities, and the supply system of the dutch-language schools located in the Brussel-region, in the language borders. I illustrate the main differencies between the special educational systems of Flanders and Hungary.</w:t>
      </w:r>
      <w:r>
        <w:rPr>
          <w:color w:val="000000"/>
          <w:sz w:val="24"/>
          <w:szCs w:val="24"/>
        </w:rPr>
        <w:br/>
        <w:t xml:space="preserve">I think if we knew more about the special educational systems of other countries, we could make our special educational practice more effective.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41222">
    <w:multiLevelType w:val="hybridMultilevel"/>
    <w:lvl w:ilvl="0" w:tplc="22254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41222">
    <w:abstractNumId w:val="557412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234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