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BARANYAI</w:t>
            </w:r>
          </w:p>
          <w:p w:rsidR="00C275A3" w:rsidRDefault="00A96AEC" w:rsidP="00C275A3">
            <w:pPr>
              <w:pStyle w:val="Hallgatokepzes"/>
            </w:pPr>
            <w:r>
              <w:t>sculptor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Lengyel</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Reflection and erution/Reflexió és kitörés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Artistic self-reflection – its importance: a part from the artist, post-work analysis, thus the creation is an exercise of self-knowledge in itself too. It is necessary to have this spiritual process – the image created of upon ourselves compared to our world in order to create an actually authentic work. How honest could we be to ourselves? How shall we identify ourselves in a social sense and find our individual self-image?</w:t>
      </w:r>
      <w:r>
        <w:rPr>
          <w:color w:val="000000"/>
          <w:sz w:val="24"/>
          <w:szCs w:val="24"/>
        </w:rPr>
        <w:br/>
        <w:t xml:space="preserve">The attribute of vanity can be found each person, which is unavoidable within the subject of self-portrait – How could we reach the most imposing expression of it? Maybe the emphasis of the opposite, the formal distortion, and the conflict of the colors could help. The intentional dual standards also confirm this fact.</w:t>
      </w:r>
      <w:r>
        <w:rPr>
          <w:color w:val="000000"/>
          <w:sz w:val="24"/>
          <w:szCs w:val="24"/>
        </w:rPr>
        <w:br/>
        <w:t xml:space="preserve">Indecorum? What is the artistic esthetics’ and the common esthetics’ difference?</w:t>
      </w:r>
      <w:r>
        <w:rPr>
          <w:color w:val="000000"/>
          <w:sz w:val="24"/>
          <w:szCs w:val="24"/>
        </w:rPr>
        <w:br/>
        <w:t xml:space="preserve">The artistic esthetics goes beyond of conception of the ordinary beauty and good , it has more complex attributions.</w:t>
      </w:r>
      <w:r>
        <w:rPr>
          <w:color w:val="000000"/>
          <w:sz w:val="24"/>
          <w:szCs w:val="24"/>
        </w:rPr>
        <w:br/>
        <w:t xml:space="preserve">In my work the credibility has a main role, it can’t be based on anything else, because in that case my own personality would be questionable. Antithesis: psychological duality – catharsis experience, spiritual purification by the creative process? The actual mental process and use in the art is indispensable.</w:t>
      </w:r>
      <w:r>
        <w:rPr>
          <w:color w:val="000000"/>
          <w:sz w:val="24"/>
          <w:szCs w:val="24"/>
        </w:rPr>
        <w:br/>
        <w:t xml:space="preserve">My other question is: Can we hold our feminity in this society? The answer is maybe yes, but what accompanying disadvantages is it for a woman? We can see social and professional expectations. While in other proffessions the womanly look is a requirement, for a woman sculptor it can be a bad reflectation and can be degrading to be a too-girlish-woman. My work is a reflection too for my personal problem.</w:t>
      </w:r>
      <w:r>
        <w:rPr>
          <w:color w:val="000000"/>
          <w:sz w:val="24"/>
          <w:szCs w:val="24"/>
        </w:rPr>
        <w:br/>
        <w:t xml:space="preserve">Furthermore, the identification with the men is an expectation? We can do less things? Why should many women has to hide her identity to get a more successful carrier? Nowadays, the physical and biological difference is still a handicap? Is it an obtuseness? Is it a cultural disability to ignoring the dissimilarity of the sexes? "Can be a really woman who is an artist and vice versa?" – The gender art is an existence?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37970">
    <w:multiLevelType w:val="hybridMultilevel"/>
    <w:lvl w:ilvl="0" w:tplc="29221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37970">
    <w:abstractNumId w:val="501379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229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