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LÓRÁNT ÉLES </w:t>
            </w:r>
          </w:p>
          <w:p w:rsidR="00C275A3" w:rsidRDefault="00A96AEC" w:rsidP="00C275A3">
            <w:pPr>
              <w:pStyle w:val="Hallgatokepzes"/>
            </w:pPr>
            <w:r>
              <w:t>Sculptor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Places - Spaces I-II-III.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Places - Spaces</w:t>
      </w:r>
    </w:p>
    <w:p>
      <w:pPr>
        <w:widowControl w:val="on"/>
        <w:pBdr/>
        <w:spacing w:before="240" w:after="240" w:line="240" w:lineRule="auto"/>
        <w:ind w:left="0" w:right="0"/>
        <w:jc w:val="left"/>
      </w:pPr>
      <w:r>
        <w:rPr>
          <w:color w:val="000000"/>
          <w:sz w:val="24"/>
          <w:szCs w:val="24"/>
        </w:rPr>
        <w:t xml:space="preserve">The most significant thing for me is the direct work with materials which is a personal, unique treat or experience of creative process. Mainly if I use great, old, traditional techniques. There are three pieces of the series of mine. My conception is to make subjective, ideal spaces which entertain the ’ultimate notions of space’ like ’opened or closed’ , ’proportions’, ’transparency and solidity’ and the ’structure’. The truss is the main ’part’ in all of the sculptures. I try to emphasize them to show the ’inner things’ out. The truss shows the system of a shape or a form. Nevertheless it displays the speciality and nature of materials. In the sculptures there are geometric systems of forms inside another systems (trusses). The first and the second pieces of the series is much more ’opened’ and the third is more closed which is a gesture for the spectator to involve more actively in the ’sculpture-experience’. It is a trying to wake people to be curious and playful and be observant for the systems or structures of the surrounding things.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71987">
    <w:multiLevelType w:val="hybridMultilevel"/>
    <w:lvl w:ilvl="0" w:tplc="69995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71987">
    <w:abstractNumId w:val="12771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143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