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ALÍZ ÉVA FÜLÖP</w:t>
            </w:r>
          </w:p>
          <w:p w:rsidR="00C275A3" w:rsidRDefault="00A96AEC" w:rsidP="00C275A3">
            <w:pPr>
              <w:pStyle w:val="Hallgatokepzes"/>
            </w:pPr>
            <w:r>
              <w:t>Sculpture</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Rezsonya</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Bianco sopra bianco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work Bianco sopra bianco is a 340 centimeters long and 80 centimeters wide hanged cellular linen, that I embroidered on a long, narrow trail. The ends of the embroidery are smoothing back behind the main line. The problem of weightening and buthessing is solved by a sewed-in bar-brass. The prolonging stripe is almost unperceivable on the similar coloured crude textile, and so the viewer needs to dwell on it to have a closer look. My intention with creating it was to visualise stillnes, clarity and neatness, find the relation between fate and life, and catch the epiphany of anguish.</w:t>
      </w:r>
      <w:r>
        <w:rPr>
          <w:color w:val="000000"/>
          <w:sz w:val="24"/>
          <w:szCs w:val="24"/>
        </w:rPr>
        <w:br/>
        <w:t xml:space="preserve">While choosing the materials, it was important to connect with roots, folk culture and tradintions, just as simplicity and returning back to nature after expire. My thoughts during creating were linked to the stand of human, the lack or being of supports, therefore a very personal work was born.</w:t>
      </w:r>
      <w:r>
        <w:rPr>
          <w:color w:val="000000"/>
          <w:sz w:val="24"/>
          <w:szCs w:val="24"/>
        </w:rPr>
        <w:br/>
        <w:t xml:space="preserve">The column-like vertical line can be an association between psychical and physical planes, hence by striving upwards it can give the feeling of growth, safety. The embroidery with its turning ends gives rest for eyes, while does not give definite sealing and obvious finishing. The asimmetric feauture of stiches can have an uncertain aspect because only one side of the line is knotted, but all the stiches as a strip work together and gives the feeling of stability.</w:t>
      </w:r>
      <w:r>
        <w:rPr>
          <w:color w:val="000000"/>
          <w:sz w:val="24"/>
          <w:szCs w:val="24"/>
        </w:rPr>
        <w:br/>
        <w:t xml:space="preserve">Sewing with unbleached yarn onto crude linen: The pattern is almost unseen, it is moderate and silent. It makes the viewer to look it from a closer view, calls one to come into contact, to affiliate with it. It generates an intimate, familiar atmosphere. The proper enlight is also important to accent the relief-like structure of the similar toned materials. This way the light which calls trancendency into the mind can be the part of this creation.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45257">
    <w:multiLevelType w:val="hybridMultilevel"/>
    <w:lvl w:ilvl="0" w:tplc="94700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45257">
    <w:abstractNumId w:val="133452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1133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