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GETTO JÓZSEF</w:t>
            </w:r>
          </w:p>
          <w:p w:rsidR="00C275A3" w:rsidRDefault="00A96AEC" w:rsidP="00C275A3">
            <w:pPr>
              <w:pStyle w:val="Hallgatokepzes"/>
            </w:pPr>
            <w:r>
              <w:t>Szobrász művész</w:t>
            </w:r>
            <w:r>
              <w:br/>
            </w:r>
            <w:r w:rsidR="00E77B23">
              <w:t>Osztatlan, 5. félév</w:t>
            </w:r>
          </w:p>
          <w:p w:rsidR="00C265CE" w:rsidRPr="009E5FF1" w:rsidRDefault="00E77B23" w:rsidP="00C275A3">
            <w:pPr>
              <w:pStyle w:val="Hallgatokepzes"/>
              <w:rPr>
                <w:b/>
                <w:caps/>
              </w:rPr>
            </w:pPr>
            <w:r>
              <w:t>Pécsi Tudományegyetem</w:t>
            </w:r>
            <w:r w:rsidR="00C275A3">
              <w:br/>
            </w:r>
            <w:r w:rsidR="00DB4822">
              <w:t>Művészeti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Gaál Tamás</w:t>
            </w:r>
          </w:p>
          <w:p w:rsidR="00DB4822" w:rsidRDefault="00DB4822" w:rsidP="00E11062">
            <w:pPr>
              <w:pStyle w:val="Konzulensek"/>
            </w:pPr>
            <w:r w:rsidRPr="00DB4822">
              <w:t>egyetemi docens, PTE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Térvonalzó</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vonalzót a 60-as években dédnagyapám után nagyapám használta, ezután apám örökölte. A 80-as években a fejes vonalzókat leváltották műanyag csigás vonalzók, így a régi szerszám egy Villányi pincébe került. További 20 évet párás levegőben töltött, ezért kissé megvetemedett. Amikor előkerült régi eszköz, magamhoz vettem, nem csak története, hanem szépsége miatt. Az alaphelyzet ellentmondásos: A vonalzó, amely eredetileg egyenes vonalak meghúzását szolgálta, most már görbe vonalak rajzolására sem alkalmas, hiszen élei nem síkban, hanem térben görbülnek. Az eredetileg két dimenzióra utaló falemez háromdimenziós szalaggá, szoborrá alakult át. A szalag élei egymástól eltérő térgörbéket írnak le. Tapasztaltam, hogy a tárgy kézbe véve, viszonylag bonyolult geometriája miatt, összetett mozgásba jön, remeg, vibrál, ide-oda hajladozik. Fontos volt, hogy a szobor ezt a tulajdonságát kiállítási tárgyként is megőrizze.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596076">
    <w:multiLevelType w:val="hybridMultilevel"/>
    <w:lvl w:ilvl="0" w:tplc="256866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596076">
    <w:abstractNumId w:val="1959607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92500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