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BÍRÓ</w:t>
            </w:r>
          </w:p>
          <w:p w:rsidR="00C275A3" w:rsidRDefault="00A96AEC" w:rsidP="00C275A3">
            <w:pPr>
              <w:pStyle w:val="Hallgatokepzes"/>
            </w:pPr>
            <w:r>
              <w:t>painter</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Hegyi</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Second Saturday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Childhood. Early morning of November. In the dark to get up, get dressed quickly. Cool car, steamy windows, rumble-tumble short. Get out. Seems to breath. It is still cold, but very much alive in the fair, which just chase a squealing pig. But that is incidental to, I'm here for the horses. Despite enthusiastic about, they seem to have a rather sad anilmals.  Head on the edge, it's smoothing and breathe in the fresh air only in moderation  barn odors.</w:t>
      </w:r>
      <w:r>
        <w:rPr>
          <w:color w:val="000000"/>
          <w:sz w:val="24"/>
          <w:szCs w:val="24"/>
        </w:rPr>
        <w:br/>
        <w:t xml:space="preserve">This strong, early memories brought me a simple, spanned bag of flour:</w:t>
      </w:r>
      <w:r>
        <w:rPr>
          <w:color w:val="000000"/>
          <w:sz w:val="24"/>
          <w:szCs w:val="24"/>
        </w:rPr>
        <w:br/>
        <w:t xml:space="preserve">Expanded form once previously seized as a painter fund. Generating strong association with the format, especially if you are forcing horizontally.  I used these streaks served as a signal, which showed the property line, the miller was also recognized at the mill. This in itself was fine, but my teacher called my attention to the difficulty of the stack frame and helped to find a solution to the problem to avoid the narrow canvas, a large percentage of the tension occasion. This is how the pages of additional material. When he stretched in front of me was a past use, supporting some indelible stains, surface unknown histories, sites with wings like an altar in the middle slightly wavy red taut weave pattern. I was ready to plan idea before, but let the lure of association and the red signal line of a river I painted, I closed the bag. The horses which were in front of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59311">
    <w:multiLevelType w:val="hybridMultilevel"/>
    <w:lvl w:ilvl="0" w:tplc="63846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59311">
    <w:abstractNumId w:val="370593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116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