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ARNOLD CSINCSI</w:t>
            </w:r>
          </w:p>
          <w:p w:rsidR="00C275A3" w:rsidRDefault="00A96AEC" w:rsidP="00C275A3">
            <w:pPr>
              <w:pStyle w:val="Hallgatokepzes"/>
            </w:pPr>
            <w:r>
              <w:t>Painter</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Hegyi</w:t>
            </w:r>
          </w:p>
          <w:p w:rsidR="00DB4822" w:rsidRDefault="00DB4822" w:rsidP="00E11062">
            <w:pPr>
              <w:pStyle w:val="Konzulensek"/>
            </w:pPr>
            <w:r w:rsidRPr="00DB4822">
              <w:t>adjunct,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 the table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the table</w:t>
      </w:r>
    </w:p>
    <w:p>
      <w:pPr>
        <w:widowControl w:val="on"/>
        <w:pBdr/>
        <w:spacing w:before="240" w:after="240" w:line="240" w:lineRule="auto"/>
        <w:ind w:left="0" w:right="0"/>
        <w:jc w:val="left"/>
      </w:pPr>
      <w:r>
        <w:rPr>
          <w:color w:val="000000"/>
          <w:sz w:val="24"/>
          <w:szCs w:val="24"/>
        </w:rPr>
        <w:br/>
        <w:t xml:space="preserve">My deepest interest in painting is the representation of the human being, and my aim is to study the genuine appearance of man on the linen without any critical references, gags and demonstration of decadence even in our era. For the subject of my painting I chose my grandparents. I wished to depict them from the point of view from where I have always seen them, together. From my own perspective, sitting by their table.With the help of my little experience, the goal of mine was to discover such a quality of painting that is not restricted to the limits of a photo, combining this limitedness and the painting experience in such a way which will show more of the reality than a mere copy of the photo would allow.For achiving this, selecting the materials I have used had a extraordinary role. The constant blazing of colours is important, which not only depends on briliant paint but on proper dead colours. I approched the painting process ignoring black so that varying experience of colour could be present in every part of the picture and be a substantive element of the painting. I went for approaching details for the whole, not the other way, knowing better than to let details jostle forward ruining the whole.The most emphasized place of the home is the table. It's the most important communal symbol of the family. The title was also choesen to raises attention to the importance of that.</w:t>
      </w:r>
      <w:r>
        <w:rPr>
          <w:color w:val="000000"/>
          <w:sz w:val="24"/>
          <w:szCs w:val="24"/>
        </w:rPr>
        <w:br/>
        <w:t xml:space="preserve">The complete body, but first of all the face and the hands are the tools and mirrors of the soul. Following the face hands are the most spiritual parts of the body. The human face is the centre of the picture of our body.</w:t>
      </w:r>
      <w:r>
        <w:rPr>
          <w:color w:val="000000"/>
          <w:sz w:val="24"/>
          <w:szCs w:val="24"/>
        </w:rPr>
        <w:br/>
        <w:t xml:space="preserve">Every religion and culture pays extra attention to the worth of man. Christianity gives it a grand role claiming that man is made in the image of God. In the light of these the enitre man, but especially the human face has extraordinary importance in which we can look for the countenance of God.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14386">
    <w:multiLevelType w:val="hybridMultilevel"/>
    <w:lvl w:ilvl="0" w:tplc="72167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14386">
    <w:abstractNumId w:val="87014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67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