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ADRIENN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Fekvő akt;Széken ülő akt; Akt fotelben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festmény, melyekkel jelentkeztem a pályázatra az Akt fotelben, Fekvő akt és Széken ülő akt címet viselik. Mindegyik a klasszikus olaj-vászon technikával készült realista megfogalmazásban. Jellemző rám az erős fény árnyék hatások használata. Hatottak rám az elődök, így Rembrandt, Caravaggio, a kortársak közül Borremans munkássága is.</w:t>
      </w:r>
      <w:r>
        <w:rPr>
          <w:color w:val="000000"/>
          <w:sz w:val="24"/>
          <w:szCs w:val="24"/>
        </w:rPr>
        <w:br/>
        <w:t xml:space="preserve">A munkafolyamat első lépése mindig a vázlatolás. Ezt addig tökéletesítem, amíg közel nem lesz olyan, mint a végleges kompozíció. Ha eddig eljutok szervezek egy fotózást egy modellel, majd ez alapján történik a festés. Sokszor nem megoldató a teljes kép fotózása, ilyenkor több darabból kell összeraknom a végleges kompozíciót, mint egy montázs-elvet használva. A fotózás után következő digitális munka szintén meghatározó. A folyamat során egyre konkrétabb kép kerül elém arról, ami eleinte csak a fejemben, benyomásként van jelen. A fények komponálását is én határozom meg és próbálok ügyelni az olyan részletekre is, mint a fal felületi hibái, a rozsda, szakadás. Ezzel is utalva a vanitas szimbólumokra. A kompozíciót tekintve a központi és a megbillentett, alak-tér viszonyával egyensúlyozó helyzet is egyaránt érdekel. A szimmetrikus kompozíció kiemeli az alakot (Fekvő akt), középre helyezi azt. Az átlós, billentett kompozíció (Akt fotelben, Széken ülő akt) valamiféle bizonytalanságot ébreszt. A háttér sokszor felfogható egyfajta mentális kivetülésként. A bukósisak több jelentéssel bír. Asszociálok maszkra, koponyára, a fej védelme – eltakarása, az arctalanság szintén nagyon fontos, hiszen az arc kitüntetett vizuális inger az ember számára. Emiatt a portré- nem portré kérdése is foglalkoztat. A koponya szintén kiemelt fontosságú, vanitas szimbólum. A bukósisak ezt védi, ezzel együtt személytelenné teszi a viselőjét. A tárgy segítségével elzárkóznak az alakjaim a külvilágtól, ez védi őket, ugyanakkor meztelenül jelennek, meg ami egy kiszolgáltatott állapot. Általában egy alak jelenik meg a képeimen, legtöbbször hátat fordítanak a nézőnek.</w:t>
      </w:r>
      <w:r>
        <w:rPr>
          <w:color w:val="000000"/>
          <w:sz w:val="24"/>
          <w:szCs w:val="24"/>
        </w:rPr>
        <w:br/>
        <w:t xml:space="preserve">Eddigi munkáimat összefogja ez a motívum, melynek segítségével, illetve rajta keresztül, mint egy médiumként felhasználva jelenítem meg a bennem kialakuló képeket. Behatóbban tavaly második szemeszterben kezdtem el foglalkozni vele, de már korábban megjelent nálam egy önarckép jegyében, mely a megfestés után kérdéseket indukált. Összességében elmondható, hogy jelenleg az elidegenedés- elmúlás, valamint az arctalanság fogalma érdekel. Ezen a vonalon szeretnék tovább haladni későbbi munkáimban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34719">
    <w:multiLevelType w:val="hybridMultilevel"/>
    <w:lvl w:ilvl="0" w:tplc="25843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34719">
    <w:abstractNumId w:val="77134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801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