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ERDEI</w:t>
            </w:r>
          </w:p>
          <w:p w:rsidR="00C275A3" w:rsidRDefault="00A96AEC" w:rsidP="00C275A3">
            <w:pPr>
              <w:pStyle w:val="Hallgatokepzes"/>
            </w:pPr>
            <w:r>
              <w:t>Painting faculty</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Nemes</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Vanitas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three paintings i signed up to the competiton are nude in armchair, lying nude and sitting act in chair. I made each paints by classic oil-canvas technique and render in a realistic way. I typically use strong shadow and ligh effects, Rembrant, Caravaggio and the contemprary Borremans have significant impressions on me.</w:t>
      </w:r>
      <w:r>
        <w:rPr>
          <w:color w:val="000000"/>
          <w:sz w:val="24"/>
          <w:szCs w:val="24"/>
        </w:rPr>
        <w:br/>
        <w:t xml:space="preserve">The first step in my body of work are sketches.I improve them until they become closeser to the image in my mind. When i finish i take a photo of a model. Sometimes the whole image couldn’t be done, in such a case i made the final picture from two or three single pieces using the photomontage principle. So digital work is important part of the process. During my work those things that were previously just expressions in my head become cleaner and cleaner. I determine the direction of light, and care about small details as surfaces, rust, and the wall’s texture with which I refer to vanitas symbols. I interested in centralalised and decentralised composition, figure and space relations. Symmetric composition emphasize the figure, places it in the middle. The diagonal compsition makes uncertaintyThe background can be interpeted as a mental projection. The helmet has a lot of meanings. I associate on mask, skull, protecting or hiding the face. The facelessness is important thus one’s face is a primal stimulus for people. That’s why I find the question of the portrait or anti-portrait also interesting. Scull is a significant vanitas symbol anyway. The helmet protects but depersonalise those, who wear it. By wearing helmet my figures keep themselves away from the outside world, by nudity makes them defenseless. Sometimes my pictures have a single central figure showing his back in most cases.</w:t>
      </w:r>
      <w:r>
        <w:rPr>
          <w:color w:val="000000"/>
          <w:sz w:val="24"/>
          <w:szCs w:val="24"/>
        </w:rPr>
        <w:br/>
        <w:t xml:space="preserve">My works held together by this motif, using it as kind of medium I render the pictures forming in my head. I involved in the theme seriously in the second semester of last year, but this motif appered eralier in my self-portaits. After all I may say the concept of facelessness, alienation and passing away interest me now. I want to continue my pictures this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65455">
    <w:multiLevelType w:val="hybridMultilevel"/>
    <w:lvl w:ilvl="0" w:tplc="82677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65455">
    <w:abstractNumId w:val="73565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524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