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MAJOROS</w:t>
            </w:r>
          </w:p>
          <w:p w:rsidR="00C275A3" w:rsidRDefault="00A96AEC" w:rsidP="00C275A3">
            <w:pPr>
              <w:pStyle w:val="Hallgatokepzes"/>
            </w:pPr>
            <w:r>
              <w:t>special needs teacher</w:t>
            </w:r>
            <w:r>
              <w:br/>
            </w:r>
            <w:r w:rsidR="00E77B23">
              <w:t>BA, 7. semester</w:t>
            </w:r>
          </w:p>
          <w:p w:rsidR="00C265CE" w:rsidRPr="009E5FF1" w:rsidRDefault="00E77B23" w:rsidP="009763E0">
            <w:pPr>
              <w:pStyle w:val="Hallgatointezmeny-kar"/>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Márta Zsoldos</w:t>
            </w:r>
          </w:p>
          <w:p w:rsidR="00DB4822" w:rsidRDefault="00DB4822" w:rsidP="009763E0">
            <w:pPr>
              <w:pStyle w:val="Konzulensektitulus"/>
            </w:pPr>
            <w:r w:rsidRPr="00DB4822">
              <w:t>professor emeritus,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Pilot assessment of visual- spatial abilities with new methods for analysing hearing impairment associated with neurogenic learning disorder/dysphasia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Pilot assessment of visual- spatial abilities with new methods for analysing hearing impairment associated with neurogenic learning disorder/dysphasia</w:t>
      </w:r>
      <w:r>
        <w:rPr>
          <w:color w:val="000000"/>
          <w:sz w:val="24"/>
          <w:szCs w:val="24"/>
        </w:rPr>
        <w:br/>
        <w:t xml:space="preserve">Author:</w:t>
      </w:r>
      <w:r>
        <w:rPr>
          <w:color w:val="000000"/>
          <w:sz w:val="24"/>
          <w:szCs w:val="24"/>
        </w:rPr>
        <w:br/>
        <w:t xml:space="preserve">Viktória Majoros</w:t>
      </w:r>
      <w:r>
        <w:rPr>
          <w:color w:val="000000"/>
          <w:sz w:val="24"/>
          <w:szCs w:val="24"/>
        </w:rPr>
        <w:br/>
        <w:t xml:space="preserve">Consultant:</w:t>
      </w:r>
      <w:r>
        <w:rPr>
          <w:color w:val="000000"/>
          <w:sz w:val="24"/>
          <w:szCs w:val="24"/>
        </w:rPr>
        <w:br/>
        <w:t xml:space="preserve">Dr. Márta Zsoldos</w:t>
      </w:r>
    </w:p>
    <w:p>
      <w:pPr>
        <w:widowControl w:val="on"/>
        <w:pBdr/>
        <w:spacing w:before="240" w:after="240" w:line="240" w:lineRule="auto"/>
        <w:ind w:left="0" w:right="0"/>
        <w:jc w:val="left"/>
      </w:pPr>
      <w:r>
        <w:rPr>
          <w:color w:val="000000"/>
          <w:sz w:val="24"/>
          <w:szCs w:val="24"/>
        </w:rPr>
        <w:t xml:space="preserve">In the last period researches of our special field focused on coordinating the symptoms of hearing impairment with additional neurogenic learning disorder/dysphasia. As the population of dysphatic hearing impaired children is very heterogeneous, the diagnosis and therapy is hard. Symptoms appear on wide scale, therefore it is necessary to find new ways of methods that can help diagnostics.</w:t>
      </w:r>
      <w:r>
        <w:rPr>
          <w:color w:val="000000"/>
          <w:sz w:val="24"/>
          <w:szCs w:val="24"/>
        </w:rPr>
        <w:br/>
        <w:t xml:space="preserve">In my research work, I try to analyse two methods of a new neuropsychological test series with renovated approach. It is a pilot study in my country to apply these tests to hearing impaired children with regard to co-morbid neurogenic learning disorder/dysphasia, focused on assesment of visual- spatial abilities.</w:t>
      </w:r>
      <w:r>
        <w:rPr>
          <w:color w:val="000000"/>
          <w:sz w:val="24"/>
          <w:szCs w:val="24"/>
        </w:rPr>
        <w:br/>
        <w:t xml:space="preserve">I used these two tests - the Bender- Koppitz Gestalt Test for young children and the Bicycle Drawing- Test (BDT) - on three groups of children: hearing impaired children with average development, hearing impaired children with additional dysphasia and hearing children used them as control group.</w:t>
      </w:r>
      <w:r>
        <w:rPr>
          <w:color w:val="000000"/>
          <w:sz w:val="24"/>
          <w:szCs w:val="24"/>
        </w:rPr>
        <w:br/>
        <w:t xml:space="preserve">I compared their achievement with quantitative/statistical and qualitative analysis, in addition I took account of pedagogical observations based on long term experiences.</w:t>
      </w:r>
      <w:r>
        <w:rPr>
          <w:color w:val="000000"/>
          <w:sz w:val="24"/>
          <w:szCs w:val="24"/>
        </w:rPr>
        <w:br/>
        <w:t xml:space="preserve">My first experiences and results verify the hipothesis about the differential-diagnostical values of the two tests partially only, but I found a lot of interesting points that justify the need of further research of the topic.</w:t>
      </w:r>
      <w:r>
        <w:rPr>
          <w:color w:val="000000"/>
          <w:sz w:val="24"/>
          <w:szCs w:val="24"/>
        </w:rPr>
        <w:br/>
        <w:t xml:space="preserve">Key words:</w:t>
      </w:r>
      <w:r>
        <w:rPr>
          <w:color w:val="000000"/>
          <w:sz w:val="24"/>
          <w:szCs w:val="24"/>
        </w:rPr>
        <w:br/>
        <w:t xml:space="preserve">hearing impairment, neurogenic learning disorder, dysphasia, visual- spatial abilities, Bicycle Drawing- Test, Bender- Koppitz Gestalt Test for young children, neuropsychological tests</w:t>
      </w:r>
      <w:r>
        <w:rPr>
          <w:color w:val="000000"/>
          <w:sz w:val="24"/>
          <w:szCs w:val="24"/>
        </w:rPr>
        <w:br/>
        <w:t xml:space="preserve">Budapest, 2014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25877">
    <w:multiLevelType w:val="hybridMultilevel"/>
    <w:lvl w:ilvl="0" w:tplc="32943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25877">
    <w:abstractNumId w:val="18125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604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