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ZENTAI-FEHÉR</w:t>
            </w:r>
          </w:p>
          <w:p w:rsidR="00C275A3" w:rsidRDefault="00A96AEC" w:rsidP="00C275A3">
            <w:pPr>
              <w:pStyle w:val="Hallgatokepzes"/>
            </w:pPr>
            <w:r>
              <w:t>Special Education</w:t>
            </w:r>
            <w:r>
              <w:br/>
            </w:r>
            <w:r w:rsidR="00E77B23">
              <w:t>BA, 7. semester</w:t>
            </w:r>
          </w:p>
          <w:p w:rsidR="00C265CE" w:rsidRPr="009E5FF1" w:rsidRDefault="00E77B23" w:rsidP="009763E0">
            <w:pPr>
              <w:pStyle w:val="Hallgatointezmeny-kar"/>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Ágota Szekeres PhD</w:t>
            </w:r>
          </w:p>
          <w:p w:rsidR="00DB4822" w:rsidRDefault="00DB4822" w:rsidP="009763E0">
            <w:pPr>
              <w:pStyle w:val="Konzulensektitulus"/>
            </w:pPr>
            <w:r w:rsidRPr="00DB4822">
              <w:t>assistant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Find your career! Career choice preparation for adolescents with special needs – with focus on the teaching material. </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Aim: The research (origin: Claudia Schellenberg and Claudia Hofmann: Berufswahlvorbereitung für Jugendliche mit einer Behinderung oder Beeinträchtigung (www.hfh.ch); Projekt: B19, time of research: 2011 to 2013) that is of Swiss origin, makes an attempt to examine the career choice preparation for adolescents with special needs among Hungarian circumstances, focusing on the following points: Is the process of career choice preparation for adolescents with special needs more complicated? Do they require more help and support during the process than their normally developing contemporaries? Do there exist teaching material that could help career choice for adolescents with special needs, and if do, is their content of information and effectiveness satisfactory enough?</w:t>
      </w:r>
      <w:r>
        <w:rPr>
          <w:color w:val="000000"/>
          <w:sz w:val="24"/>
          <w:szCs w:val="24"/>
        </w:rPr>
        <w:br/>
        <w:t xml:space="preserve">The methods of research: qualitative surveying: interviews (4 persons): teachers, curative teachers, students (13 persons): special and integrative schools; in the future expectedly: experts (of career guidance), parents.</w:t>
      </w:r>
      <w:r>
        <w:rPr>
          <w:color w:val="000000"/>
          <w:sz w:val="24"/>
          <w:szCs w:val="24"/>
        </w:rPr>
        <w:br/>
        <w:t xml:space="preserve">Quantitative surveying: questionnaires for headmasters, teachers, experts taking part in the process of career guidance (23 persons).</w:t>
      </w:r>
      <w:r>
        <w:rPr>
          <w:color w:val="000000"/>
          <w:sz w:val="24"/>
          <w:szCs w:val="24"/>
        </w:rPr>
        <w:br/>
        <w:t xml:space="preserve">Results: the career orientation process and career choice for adolescents with special needs do indeed require more help and more circumspect support and require solutions of unique nature – however, because of its complicatedness, we have not managed to find an answer to its „how” up till now. One can observe a difference between the ways of preparing adolescents for career choice at integrative and at special schools.</w:t>
      </w:r>
      <w:r>
        <w:rPr>
          <w:color w:val="000000"/>
          <w:sz w:val="24"/>
          <w:szCs w:val="24"/>
        </w:rPr>
        <w:br/>
        <w:t xml:space="preserve">The spectrum of continuation of studies can be narrowed by the insufficient amount, quality and timeliness of information at hand, furthermore the lack of suitably trained helping experts, the lack of services, and the worry on the part of the parents (however the worries can emerge at the parents of the normally developing children as well.)</w:t>
      </w:r>
      <w:r>
        <w:rPr>
          <w:color w:val="000000"/>
          <w:sz w:val="24"/>
          <w:szCs w:val="24"/>
        </w:rPr>
        <w:br/>
        <w:t xml:space="preserve">The lack of teaching material, at primary schools, that could be of help in choosing career both in respect of adolescents with special needs and of normal development, was mentioned by all who was asked.</w:t>
      </w:r>
      <w:r>
        <w:rPr>
          <w:color w:val="000000"/>
          <w:sz w:val="24"/>
          <w:szCs w:val="24"/>
        </w:rPr>
        <w:br/>
        <w:t xml:space="preserve">Conclusion: it is true that there are constant and significant results in the field of elaborating the preparation for career building and,within this, elaborating the theme of career orientation, there is by all means an urgent need for further developments (teaching materials, etc.)–taking, of course, into consideration the changing laws, educational and labour market circumstances.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57704">
    <w:multiLevelType w:val="hybridMultilevel"/>
    <w:lvl w:ilvl="0" w:tplc="19274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57704">
    <w:abstractNumId w:val="22357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196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