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BORBÁLA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Gács Iván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Háztartási méretű fotovoltaikus termelés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Unióban komoly fejlődés figyelhető meg a meújuló technológiák területén. Jelenleg ezek az új technológiák nem képesek önállóan felvenni a versenyt a konvencionális energiatermeléssel, ezért az országok különböző támogatási rendszereket alkottak. Ezeknek köszönhetően a legtöbb helyen a háztartási villamosenergia-ár növekedése figyelhető meg, ami arra ösztönzi az embereket, hogy önállósodni próbáljanak a hálózattól és főleg napelemekkel próbálják maguknak megtermelni a szükséges energiát.</w:t>
      </w:r>
      <w:r>
        <w:rPr>
          <w:color w:val="000000"/>
          <w:sz w:val="24"/>
          <w:szCs w:val="24"/>
        </w:rPr>
        <w:br/>
        <w:t xml:space="preserve">Az Európai Unióban több féle rendszer is létezik. Magyarországon az úgynevezett nettó elszámolás vonatkozik a háztartási méretű kis erőművekre, ami lényegében annyit jelent, hogy vesznek egy hosszabb periódust (jellemzően egy hónap vagy egy év) és ezen belül nettósítják az energiaforgalmat, azaz a vételezett energiamennyiségből levonják a hálózatba betáplált mennyiséget és a számlázás alapja az így kapott egyenleg. Ez a fajta elszámolás nem nyújt fedezetet a valóságos termelésre, mert a hálózathasználati díj csak a napelem összes termelését meghaladó villamosenergia-fogyasztásra kerül felszámolásra, azaz a hálózat, mint egy ingyenes tároló jelenik meg a fogyasztó számára. Jelenleg az így okozott veszteség nem jelentős, de a tömeges elterjedés esetén komoly hatása lehet ennek az elosztó hálózatra és a tarifákra. Emellett látnunk kell azt is, hogy a hálózat nem minden körülmények között tudja kezelni a nagymennyiségű napelemes termelést, ezért fontos, hogy a villamosenergia-rendszer és a megújulók együtt fejlődjenek. Ehhez szükséges, hogy ne csak a megújuló technológiákat támogassák, hanem a jelentkező problémák megoldására alkalmas intelligens eszközök és energiatárolók fejlődését is.</w:t>
      </w:r>
      <w:r>
        <w:rPr>
          <w:color w:val="000000"/>
          <w:sz w:val="24"/>
          <w:szCs w:val="24"/>
        </w:rPr>
        <w:br/>
        <w:t xml:space="preserve">Érdemes megnézni, hogy milyen rendszereket alkalmaznak Európában és figyelembe venni azoknak az országoknak a tapaasztalatait, amelyek jóval előttönk járnak a megújuló technológiák területén.</w:t>
      </w:r>
      <w:r>
        <w:rPr>
          <w:color w:val="000000"/>
          <w:sz w:val="24"/>
          <w:szCs w:val="24"/>
        </w:rPr>
        <w:br/>
        <w:t xml:space="preserve">Dolgozatomban részletesen bemutatom a fent említett elszámolási rendszereket és megnézem a hálózat szempontjából felmerülő problémákat a napelemek tömeges elterjedése esetén. Illetve vizsgálom azt is, hogy egy háztartást nézve mit jelentenek a különböző elszámolási rendszerek.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64718">
    <w:multiLevelType w:val="hybridMultilevel"/>
    <w:lvl w:ilvl="0" w:tplc="80529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64718">
    <w:abstractNumId w:val="55764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674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